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0"/>
          <w:szCs w:val="0"/>
          <w:lang w:eastAsia="zh-CN"/>
        </w:rPr>
      </w:pPr>
    </w:p>
    <w:p>
      <w:pPr>
        <w:jc w:val="center"/>
        <w:rPr>
          <w:rFonts w:hint="eastAsia" w:ascii="宋体" w:hAnsi="宋体" w:cs="宋体"/>
          <w:b/>
          <w:bCs/>
          <w:sz w:val="32"/>
          <w:szCs w:val="32"/>
          <w:lang w:eastAsia="zh-CN"/>
        </w:rPr>
      </w:pPr>
    </w:p>
    <w:p>
      <w:pPr>
        <w:jc w:val="center"/>
        <w:rPr>
          <w:rFonts w:hint="eastAsia" w:ascii="宋体" w:hAnsi="宋体" w:cs="宋体"/>
          <w:b/>
          <w:bCs/>
          <w:sz w:val="32"/>
          <w:szCs w:val="32"/>
          <w:lang w:eastAsia="zh-CN"/>
        </w:rPr>
      </w:pPr>
    </w:p>
    <w:p>
      <w:pPr>
        <w:pStyle w:val="2"/>
        <w:rPr>
          <w:rFonts w:hint="eastAsia"/>
          <w:lang w:eastAsia="zh-CN"/>
        </w:rPr>
      </w:pPr>
    </w:p>
    <w:p>
      <w:pPr>
        <w:jc w:val="center"/>
        <w:rPr>
          <w:rFonts w:hint="eastAsia" w:ascii="宋体" w:hAnsi="宋体" w:eastAsia="宋体" w:cs="宋体"/>
          <w:b/>
          <w:bCs/>
          <w:sz w:val="32"/>
          <w:szCs w:val="32"/>
          <w:lang w:eastAsia="zh-CN"/>
        </w:rPr>
      </w:pPr>
      <w:r>
        <w:rPr>
          <w:rFonts w:hint="eastAsia" w:ascii="宋体" w:hAnsi="宋体" w:cs="宋体"/>
          <w:b/>
          <w:bCs/>
          <w:sz w:val="32"/>
          <w:szCs w:val="32"/>
          <w:lang w:eastAsia="zh-CN"/>
        </w:rPr>
        <w:t>南海区优秀</w:t>
      </w:r>
      <w:r>
        <w:rPr>
          <w:rFonts w:hint="eastAsia" w:ascii="宋体" w:hAnsi="宋体" w:eastAsia="宋体" w:cs="宋体"/>
          <w:b/>
          <w:bCs/>
          <w:sz w:val="32"/>
          <w:szCs w:val="32"/>
          <w:lang w:eastAsia="zh-CN"/>
        </w:rPr>
        <w:t>绿色建筑设计项目申报表</w:t>
      </w:r>
    </w:p>
    <w:p>
      <w:pPr>
        <w:ind w:firstLine="560" w:firstLineChars="200"/>
        <w:jc w:val="left"/>
        <w:rPr>
          <w:rFonts w:hint="eastAsia" w:ascii="宋体" w:hAnsi="宋体" w:eastAsia="宋体" w:cs="宋体"/>
          <w:sz w:val="28"/>
          <w:szCs w:val="28"/>
        </w:rPr>
      </w:pPr>
    </w:p>
    <w:p>
      <w:pPr>
        <w:ind w:firstLine="560" w:firstLineChars="200"/>
        <w:jc w:val="left"/>
        <w:rPr>
          <w:rFonts w:hint="eastAsia" w:ascii="宋体" w:hAnsi="宋体" w:eastAsia="宋体" w:cs="宋体"/>
          <w:sz w:val="28"/>
          <w:szCs w:val="28"/>
        </w:rPr>
      </w:pPr>
    </w:p>
    <w:p>
      <w:pPr>
        <w:ind w:firstLine="560" w:firstLineChars="200"/>
        <w:jc w:val="left"/>
        <w:rPr>
          <w:rFonts w:hint="eastAsia" w:ascii="宋体" w:hAnsi="宋体" w:eastAsia="宋体" w:cs="宋体"/>
          <w:sz w:val="28"/>
          <w:szCs w:val="28"/>
        </w:rPr>
      </w:pPr>
    </w:p>
    <w:p>
      <w:pPr>
        <w:ind w:firstLine="560" w:firstLineChars="200"/>
        <w:rPr>
          <w:rFonts w:hint="eastAsia" w:ascii="宋体" w:hAnsi="宋体" w:eastAsia="宋体" w:cs="宋体"/>
          <w:sz w:val="28"/>
          <w:szCs w:val="28"/>
        </w:rPr>
      </w:pPr>
    </w:p>
    <w:p>
      <w:pPr>
        <w:ind w:firstLine="560" w:firstLineChars="200"/>
        <w:rPr>
          <w:rFonts w:hint="eastAsia" w:ascii="宋体" w:hAnsi="宋体" w:eastAsia="宋体" w:cs="宋体"/>
          <w:sz w:val="28"/>
          <w:szCs w:val="28"/>
        </w:rPr>
      </w:pPr>
    </w:p>
    <w:p>
      <w:pPr>
        <w:ind w:firstLine="560" w:firstLineChars="200"/>
        <w:rPr>
          <w:rFonts w:hint="eastAsia" w:ascii="宋体" w:hAnsi="宋体" w:eastAsia="宋体" w:cs="宋体"/>
          <w:sz w:val="28"/>
          <w:szCs w:val="28"/>
        </w:rPr>
      </w:pPr>
    </w:p>
    <w:p>
      <w:pPr>
        <w:ind w:firstLine="1120" w:firstLineChars="400"/>
        <w:rPr>
          <w:rFonts w:hint="eastAsia" w:ascii="宋体" w:hAnsi="宋体" w:eastAsia="宋体" w:cs="宋体"/>
          <w:sz w:val="28"/>
          <w:szCs w:val="28"/>
        </w:rPr>
      </w:pPr>
      <w:r>
        <w:rPr>
          <w:rFonts w:hint="eastAsia" w:ascii="宋体" w:hAnsi="宋体" w:eastAsia="宋体" w:cs="宋体"/>
          <w:sz w:val="28"/>
          <w:szCs w:val="28"/>
        </w:rPr>
        <w:t>单位名称：</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（企业公章）</w:t>
      </w:r>
    </w:p>
    <w:p>
      <w:pPr>
        <w:ind w:firstLine="1120" w:firstLineChars="400"/>
        <w:rPr>
          <w:rFonts w:hint="eastAsia" w:ascii="宋体" w:hAnsi="宋体" w:eastAsia="宋体" w:cs="宋体"/>
          <w:sz w:val="28"/>
          <w:szCs w:val="28"/>
          <w:u w:val="single"/>
        </w:rPr>
      </w:pPr>
      <w:r>
        <w:rPr>
          <w:rFonts w:hint="eastAsia" w:ascii="宋体" w:hAnsi="宋体" w:eastAsia="宋体" w:cs="宋体"/>
          <w:sz w:val="28"/>
          <w:szCs w:val="28"/>
        </w:rPr>
        <w:t>通讯地址：</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ind w:firstLine="1120" w:firstLineChars="400"/>
        <w:rPr>
          <w:rFonts w:hint="eastAsia" w:ascii="宋体" w:hAnsi="宋体" w:eastAsia="宋体" w:cs="宋体"/>
          <w:sz w:val="28"/>
          <w:szCs w:val="28"/>
          <w:u w:val="single"/>
        </w:rPr>
      </w:pPr>
      <w:r>
        <w:rPr>
          <w:rFonts w:hint="eastAsia" w:ascii="宋体" w:hAnsi="宋体" w:eastAsia="宋体" w:cs="宋体"/>
          <w:sz w:val="28"/>
          <w:szCs w:val="28"/>
        </w:rPr>
        <w:t>填报日期：</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p>
    <w:p>
      <w:pPr>
        <w:widowControl/>
        <w:spacing w:after="100" w:line="259" w:lineRule="auto"/>
        <w:ind w:left="220"/>
        <w:jc w:val="left"/>
        <w:rPr>
          <w:rFonts w:hint="eastAsia" w:ascii="宋体" w:hAnsi="宋体" w:eastAsia="宋体" w:cs="宋体"/>
          <w:w w:val="105"/>
          <w:kern w:val="0"/>
          <w:sz w:val="28"/>
          <w:szCs w:val="28"/>
          <w:lang w:val="en-US" w:eastAsia="zh-CN"/>
        </w:rPr>
      </w:pPr>
    </w:p>
    <w:p>
      <w:pPr>
        <w:rPr>
          <w:rFonts w:hint="eastAsia" w:ascii="宋体" w:hAnsi="宋体" w:eastAsia="宋体" w:cs="宋体"/>
          <w:sz w:val="28"/>
          <w:szCs w:val="28"/>
        </w:rPr>
      </w:pPr>
    </w:p>
    <w:p>
      <w:pPr>
        <w:widowControl/>
        <w:spacing w:after="100" w:line="259" w:lineRule="auto"/>
        <w:ind w:left="220"/>
        <w:jc w:val="left"/>
        <w:rPr>
          <w:rFonts w:hint="eastAsia" w:ascii="宋体" w:hAnsi="宋体" w:eastAsia="宋体" w:cs="宋体"/>
          <w:w w:val="105"/>
          <w:kern w:val="0"/>
          <w:sz w:val="28"/>
          <w:szCs w:val="28"/>
          <w:lang w:val="en-US" w:eastAsia="zh-CN"/>
        </w:rPr>
      </w:pPr>
    </w:p>
    <w:p>
      <w:pPr>
        <w:rPr>
          <w:rFonts w:hint="eastAsia" w:ascii="宋体" w:hAnsi="宋体" w:eastAsia="宋体" w:cs="宋体"/>
          <w:sz w:val="28"/>
          <w:szCs w:val="28"/>
        </w:rPr>
      </w:pPr>
    </w:p>
    <w:p>
      <w:pPr>
        <w:widowControl/>
        <w:spacing w:after="100" w:line="259" w:lineRule="auto"/>
        <w:ind w:left="220"/>
        <w:jc w:val="left"/>
        <w:rPr>
          <w:rFonts w:hint="eastAsia" w:ascii="宋体" w:hAnsi="宋体" w:eastAsia="宋体" w:cs="宋体"/>
          <w:w w:val="105"/>
          <w:kern w:val="0"/>
          <w:sz w:val="28"/>
          <w:szCs w:val="28"/>
          <w:lang w:val="en-US" w:eastAsia="zh-CN"/>
        </w:rPr>
      </w:pPr>
    </w:p>
    <w:p>
      <w:pPr>
        <w:pStyle w:val="2"/>
        <w:rPr>
          <w:rFonts w:hint="eastAsia" w:ascii="宋体" w:hAnsi="宋体" w:eastAsia="宋体" w:cs="宋体"/>
          <w:w w:val="105"/>
          <w:kern w:val="0"/>
          <w:sz w:val="28"/>
          <w:szCs w:val="28"/>
          <w:lang w:val="en-US" w:eastAsia="zh-CN"/>
        </w:rPr>
      </w:pPr>
    </w:p>
    <w:p>
      <w:pPr>
        <w:rPr>
          <w:rFonts w:hint="eastAsia" w:ascii="宋体" w:hAnsi="宋体" w:eastAsia="宋体" w:cs="宋体"/>
          <w:w w:val="105"/>
          <w:kern w:val="0"/>
          <w:sz w:val="28"/>
          <w:szCs w:val="28"/>
          <w:lang w:val="en-US" w:eastAsia="zh-CN"/>
        </w:rPr>
      </w:pPr>
    </w:p>
    <w:p>
      <w:pPr>
        <w:pStyle w:val="2"/>
        <w:rPr>
          <w:rFonts w:hint="eastAsia" w:ascii="宋体" w:hAnsi="宋体" w:eastAsia="宋体" w:cs="宋体"/>
          <w:w w:val="105"/>
          <w:kern w:val="0"/>
          <w:sz w:val="28"/>
          <w:szCs w:val="28"/>
          <w:lang w:val="en-US" w:eastAsia="zh-CN"/>
        </w:rPr>
      </w:pPr>
    </w:p>
    <w:p>
      <w:pPr>
        <w:rPr>
          <w:rFonts w:hint="eastAsia"/>
          <w:lang w:val="en-US" w:eastAsia="zh-CN"/>
        </w:rPr>
      </w:pPr>
    </w:p>
    <w:p>
      <w:pPr>
        <w:jc w:val="center"/>
        <w:rPr>
          <w:rFonts w:hint="eastAsia" w:ascii="宋体" w:hAnsi="宋体" w:eastAsia="宋体" w:cs="宋体"/>
          <w:b/>
          <w:sz w:val="28"/>
          <w:szCs w:val="28"/>
        </w:rPr>
      </w:pPr>
    </w:p>
    <w:p>
      <w:pPr>
        <w:jc w:val="center"/>
        <w:rPr>
          <w:rFonts w:hint="eastAsia" w:ascii="宋体" w:hAnsi="宋体" w:eastAsia="宋体" w:cs="宋体"/>
          <w:b/>
          <w:sz w:val="28"/>
          <w:szCs w:val="28"/>
          <w:lang w:eastAsia="zh-CN"/>
        </w:rPr>
      </w:pPr>
      <w:r>
        <w:rPr>
          <w:rFonts w:hint="eastAsia" w:ascii="宋体" w:hAnsi="宋体" w:cs="宋体"/>
          <w:b/>
          <w:sz w:val="28"/>
          <w:szCs w:val="28"/>
          <w:lang w:eastAsia="zh-CN"/>
        </w:rPr>
        <w:t>佛山市南海区工程勘察设计咨询协会</w:t>
      </w:r>
    </w:p>
    <w:p>
      <w:pPr>
        <w:jc w:val="center"/>
        <w:rPr>
          <w:rFonts w:hint="eastAsia" w:ascii="宋体" w:hAnsi="宋体" w:eastAsia="宋体" w:cs="宋体"/>
          <w:lang w:eastAsia="zh-CN"/>
        </w:rPr>
      </w:pPr>
      <w:r>
        <w:rPr>
          <w:rFonts w:hint="eastAsia" w:ascii="宋体" w:hAnsi="宋体" w:eastAsia="宋体" w:cs="宋体"/>
          <w:b/>
          <w:sz w:val="28"/>
          <w:szCs w:val="28"/>
        </w:rPr>
        <w:t>二〇二</w:t>
      </w:r>
      <w:r>
        <w:rPr>
          <w:rFonts w:hint="eastAsia" w:ascii="宋体" w:hAnsi="宋体" w:cs="宋体"/>
          <w:b/>
          <w:sz w:val="28"/>
          <w:szCs w:val="28"/>
          <w:lang w:eastAsia="zh-CN"/>
        </w:rPr>
        <w:t>三</w:t>
      </w:r>
      <w:r>
        <w:rPr>
          <w:rFonts w:hint="eastAsia" w:ascii="宋体" w:hAnsi="宋体" w:eastAsia="宋体" w:cs="宋体"/>
          <w:b/>
          <w:sz w:val="28"/>
          <w:szCs w:val="28"/>
        </w:rPr>
        <w:t>年制</w:t>
      </w:r>
    </w:p>
    <w:p>
      <w:pPr>
        <w:spacing w:line="240" w:lineRule="auto"/>
        <w:rPr>
          <w:rFonts w:ascii="黑体" w:hAnsi="黑体" w:cs="黑体"/>
          <w:b/>
          <w:color w:val="000000"/>
          <w:sz w:val="36"/>
          <w:szCs w:val="36"/>
          <w:lang w:eastAsia="zh-CN"/>
        </w:rPr>
      </w:pPr>
    </w:p>
    <w:p>
      <w:pPr>
        <w:spacing w:before="240" w:beforeLines="100"/>
        <w:rPr>
          <w:rFonts w:ascii="仿宋_GB2312" w:eastAsia="仿宋_GB2312"/>
          <w:b/>
          <w:bCs/>
          <w:sz w:val="30"/>
          <w:szCs w:val="30"/>
        </w:rPr>
      </w:pPr>
      <w:r>
        <w:rPr>
          <w:rFonts w:hint="eastAsia" w:ascii="仿宋_GB2312" w:eastAsia="仿宋_GB2312"/>
          <w:b/>
          <w:bCs/>
          <w:sz w:val="30"/>
          <w:szCs w:val="30"/>
        </w:rPr>
        <w:t>一、项目基本情况</w:t>
      </w:r>
    </w:p>
    <w:tbl>
      <w:tblPr>
        <w:tblStyle w:val="8"/>
        <w:tblW w:w="85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249"/>
        <w:gridCol w:w="1473"/>
        <w:gridCol w:w="2126"/>
        <w:gridCol w:w="541"/>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项目名称</w:t>
            </w:r>
          </w:p>
        </w:tc>
        <w:tc>
          <w:tcPr>
            <w:tcW w:w="6838" w:type="dxa"/>
            <w:gridSpan w:val="5"/>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hAnsi="仿宋" w:eastAsia="仿宋_GB2312"/>
                <w:sz w:val="24"/>
              </w:rPr>
              <w:t>项目地址</w:t>
            </w:r>
          </w:p>
        </w:tc>
        <w:tc>
          <w:tcPr>
            <w:tcW w:w="6838" w:type="dxa"/>
            <w:gridSpan w:val="5"/>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vMerge w:val="restart"/>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建筑类型</w:t>
            </w:r>
          </w:p>
        </w:tc>
        <w:tc>
          <w:tcPr>
            <w:tcW w:w="12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 w:val="24"/>
              </w:rPr>
            </w:pPr>
            <w:r>
              <w:rPr>
                <w:rFonts w:hint="eastAsia" w:ascii="仿宋_GB2312" w:eastAsia="仿宋_GB2312"/>
                <w:sz w:val="24"/>
              </w:rPr>
              <w:t xml:space="preserve">□ 住宅     </w:t>
            </w:r>
          </w:p>
        </w:tc>
        <w:tc>
          <w:tcPr>
            <w:tcW w:w="5589" w:type="dxa"/>
            <w:gridSpan w:val="4"/>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 w:val="24"/>
              </w:rPr>
            </w:pPr>
            <w:r>
              <w:rPr>
                <w:rFonts w:hint="eastAsia" w:ascii="仿宋_GB2312" w:eastAsia="仿宋_GB2312"/>
                <w:sz w:val="24"/>
              </w:rPr>
              <w:t>□商品房     □保障性住房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vMerge w:val="continue"/>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 w:val="24"/>
              </w:rPr>
            </w:pPr>
          </w:p>
        </w:tc>
        <w:tc>
          <w:tcPr>
            <w:tcW w:w="12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 w:val="24"/>
              </w:rPr>
            </w:pPr>
            <w:r>
              <w:rPr>
                <w:rFonts w:hint="eastAsia" w:ascii="仿宋_GB2312" w:eastAsia="仿宋_GB2312"/>
                <w:sz w:val="24"/>
              </w:rPr>
              <w:t xml:space="preserve">□ 公建     </w:t>
            </w:r>
          </w:p>
        </w:tc>
        <w:tc>
          <w:tcPr>
            <w:tcW w:w="5589" w:type="dxa"/>
            <w:gridSpan w:val="4"/>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□办公楼     □酒店、宾馆   □酒店式公寓</w:t>
            </w:r>
          </w:p>
          <w:p>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□展览馆     □学校         □医院</w:t>
            </w:r>
          </w:p>
          <w:p>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□体育馆     □商场         □其他</w:t>
            </w:r>
            <w:r>
              <w:rPr>
                <w:rFonts w:hint="eastAsia" w:ascii="仿宋_GB2312" w:eastAsia="仿宋_GB2312"/>
                <w:sz w:val="24"/>
                <w:u w:val="single"/>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lang w:eastAsia="zh-CN"/>
              </w:rPr>
            </w:pPr>
            <w:r>
              <w:rPr>
                <w:rFonts w:hint="eastAsia" w:ascii="仿宋_GB2312" w:eastAsia="仿宋_GB2312"/>
                <w:sz w:val="24"/>
                <w:lang w:eastAsia="zh-CN"/>
              </w:rPr>
              <w:t>执行的绿色建筑评价标准</w:t>
            </w:r>
          </w:p>
        </w:tc>
        <w:tc>
          <w:tcPr>
            <w:tcW w:w="2722"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lang w:eastAsia="zh-CN"/>
              </w:rPr>
            </w:pPr>
            <w:r>
              <w:rPr>
                <w:rFonts w:hint="eastAsia" w:ascii="仿宋_GB2312" w:eastAsia="仿宋_GB2312"/>
                <w:sz w:val="24"/>
                <w:lang w:eastAsia="zh-CN"/>
              </w:rPr>
              <w:t>《绿色建筑评价标准》（GB/T 50378-2019）</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lang w:eastAsia="zh-CN"/>
              </w:rPr>
            </w:pPr>
            <w:r>
              <w:rPr>
                <w:rFonts w:hint="eastAsia" w:ascii="仿宋_GB2312" w:eastAsia="仿宋_GB2312"/>
                <w:sz w:val="24"/>
              </w:rPr>
              <w:t>绿色建筑星级</w:t>
            </w:r>
          </w:p>
        </w:tc>
        <w:tc>
          <w:tcPr>
            <w:tcW w:w="1990"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 二星</w:t>
            </w:r>
          </w:p>
          <w:p>
            <w:pPr>
              <w:spacing w:before="120" w:beforeLines="50" w:after="120" w:afterLines="50" w:line="240" w:lineRule="auto"/>
              <w:jc w:val="center"/>
              <w:rPr>
                <w:rFonts w:ascii="仿宋_GB2312" w:eastAsia="仿宋_GB2312"/>
                <w:sz w:val="24"/>
                <w:lang w:eastAsia="zh-CN"/>
              </w:rPr>
            </w:pPr>
            <w:r>
              <w:rPr>
                <w:rFonts w:hint="eastAsia" w:ascii="仿宋_GB2312" w:eastAsia="仿宋_GB2312"/>
                <w:sz w:val="24"/>
              </w:rPr>
              <w:t>□ 三星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b/>
                <w:sz w:val="24"/>
              </w:rPr>
            </w:pPr>
            <w:r>
              <w:rPr>
                <w:rFonts w:hint="eastAsia" w:ascii="仿宋_GB2312" w:eastAsia="仿宋_GB2312"/>
                <w:sz w:val="24"/>
              </w:rPr>
              <w:t>用地面积</w:t>
            </w:r>
          </w:p>
        </w:tc>
        <w:tc>
          <w:tcPr>
            <w:tcW w:w="2722"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ind w:firstLine="240" w:firstLineChars="100"/>
              <w:jc w:val="center"/>
              <w:rPr>
                <w:rFonts w:ascii="仿宋_GB2312" w:eastAsia="仿宋_GB2312"/>
                <w:sz w:val="24"/>
              </w:rPr>
            </w:pPr>
            <w:r>
              <w:rPr>
                <w:rFonts w:hint="eastAsia" w:ascii="仿宋_GB2312" w:eastAsia="仿宋_GB2312"/>
                <w:sz w:val="24"/>
              </w:rPr>
              <w:t>万m</w:t>
            </w:r>
            <w:r>
              <w:rPr>
                <w:rFonts w:hint="eastAsia" w:ascii="仿宋_GB2312" w:eastAsia="仿宋_GB2312"/>
                <w:sz w:val="24"/>
                <w:vertAlign w:val="superscript"/>
              </w:rPr>
              <w:t>2</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b/>
                <w:sz w:val="24"/>
              </w:rPr>
            </w:pPr>
            <w:r>
              <w:rPr>
                <w:rFonts w:hint="eastAsia" w:ascii="仿宋_GB2312" w:eastAsia="仿宋_GB2312"/>
                <w:sz w:val="24"/>
              </w:rPr>
              <w:t>总建筑面积</w:t>
            </w:r>
          </w:p>
        </w:tc>
        <w:tc>
          <w:tcPr>
            <w:tcW w:w="1990"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ind w:firstLine="240" w:firstLineChars="100"/>
              <w:jc w:val="center"/>
              <w:rPr>
                <w:rFonts w:ascii="仿宋_GB2312" w:eastAsia="仿宋_GB2312"/>
                <w:sz w:val="24"/>
              </w:rPr>
            </w:pPr>
            <w:r>
              <w:rPr>
                <w:rFonts w:hint="eastAsia" w:ascii="仿宋_GB2312" w:eastAsia="仿宋_GB2312"/>
                <w:sz w:val="24"/>
              </w:rPr>
              <w:t>万m</w:t>
            </w:r>
            <w:r>
              <w:rPr>
                <w:rFonts w:hint="eastAsia" w:ascii="仿宋_GB2312" w:eastAsia="仿宋_GB2312"/>
                <w:sz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hint="eastAsia" w:ascii="仿宋_GB2312" w:eastAsia="仿宋_GB2312"/>
                <w:sz w:val="24"/>
                <w:lang w:eastAsia="zh-CN"/>
              </w:rPr>
            </w:pPr>
            <w:r>
              <w:rPr>
                <w:rFonts w:hint="eastAsia" w:ascii="仿宋_GB2312" w:eastAsia="仿宋_GB2312"/>
                <w:sz w:val="24"/>
                <w:lang w:eastAsia="zh-CN"/>
              </w:rPr>
              <w:t>容积率</w:t>
            </w:r>
          </w:p>
        </w:tc>
        <w:tc>
          <w:tcPr>
            <w:tcW w:w="2722"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ind w:firstLine="240" w:firstLineChars="100"/>
              <w:jc w:val="center"/>
              <w:rPr>
                <w:rFonts w:ascii="仿宋_GB2312" w:eastAsia="仿宋_GB2312"/>
                <w:sz w:val="24"/>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hAnsi="仿宋" w:eastAsia="仿宋_GB2312"/>
                <w:spacing w:val="2"/>
                <w:sz w:val="21"/>
                <w:szCs w:val="21"/>
              </w:rPr>
              <w:t>绿地</w:t>
            </w:r>
            <w:r>
              <w:rPr>
                <w:rFonts w:hint="eastAsia" w:ascii="仿宋_GB2312" w:hAnsi="仿宋" w:eastAsia="仿宋_GB2312"/>
                <w:sz w:val="21"/>
                <w:szCs w:val="21"/>
              </w:rPr>
              <w:t>率</w:t>
            </w:r>
          </w:p>
        </w:tc>
        <w:tc>
          <w:tcPr>
            <w:tcW w:w="1990"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ind w:firstLine="720" w:firstLineChars="300"/>
              <w:jc w:val="center"/>
              <w:rPr>
                <w:rFonts w:ascii="仿宋_GB2312" w:eastAsia="仿宋_GB2312"/>
                <w:sz w:val="24"/>
              </w:rPr>
            </w:pPr>
            <w:r>
              <w:rPr>
                <w:rFonts w:hint="eastAsia" w:ascii="仿宋_GB2312" w:eastAsia="仿宋_GB2312"/>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hint="eastAsia" w:ascii="仿宋_GB2312" w:eastAsia="仿宋_GB2312"/>
                <w:sz w:val="24"/>
                <w:lang w:eastAsia="zh-CN"/>
              </w:rPr>
            </w:pPr>
            <w:r>
              <w:rPr>
                <w:rFonts w:hint="eastAsia" w:ascii="仿宋_GB2312" w:eastAsia="仿宋_GB2312"/>
                <w:sz w:val="24"/>
                <w:lang w:eastAsia="zh-CN"/>
              </w:rPr>
              <w:t>示范面积</w:t>
            </w:r>
          </w:p>
        </w:tc>
        <w:tc>
          <w:tcPr>
            <w:tcW w:w="2722"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ind w:firstLine="240" w:firstLineChars="100"/>
              <w:jc w:val="center"/>
              <w:rPr>
                <w:rFonts w:ascii="仿宋_GB2312" w:eastAsia="仿宋_GB2312"/>
                <w:sz w:val="24"/>
              </w:rPr>
            </w:pPr>
            <w:r>
              <w:rPr>
                <w:rFonts w:hint="eastAsia" w:ascii="仿宋_GB2312" w:eastAsia="仿宋_GB2312"/>
                <w:sz w:val="24"/>
              </w:rPr>
              <w:t>万m</w:t>
            </w:r>
            <w:r>
              <w:rPr>
                <w:rFonts w:hint="eastAsia" w:ascii="仿宋_GB2312" w:eastAsia="仿宋_GB2312"/>
                <w:sz w:val="24"/>
                <w:vertAlign w:val="superscript"/>
              </w:rPr>
              <w:t>2</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建筑</w:t>
            </w:r>
            <w:r>
              <w:rPr>
                <w:rFonts w:hint="eastAsia" w:ascii="仿宋_GB2312" w:eastAsia="仿宋_GB2312"/>
                <w:sz w:val="24"/>
                <w:lang w:eastAsia="zh-CN"/>
              </w:rPr>
              <w:t>单体</w:t>
            </w:r>
            <w:r>
              <w:rPr>
                <w:rFonts w:hint="eastAsia" w:ascii="仿宋_GB2312" w:eastAsia="仿宋_GB2312"/>
                <w:sz w:val="24"/>
              </w:rPr>
              <w:t>数量</w:t>
            </w:r>
          </w:p>
        </w:tc>
        <w:tc>
          <w:tcPr>
            <w:tcW w:w="1990"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围护结构热工性能提高比例，或建筑供暖空调负荷降低比例</w:t>
            </w:r>
          </w:p>
        </w:tc>
        <w:tc>
          <w:tcPr>
            <w:tcW w:w="2722" w:type="dxa"/>
            <w:gridSpan w:val="2"/>
            <w:tcBorders>
              <w:left w:val="single" w:color="auto" w:sz="4" w:space="0"/>
              <w:right w:val="single" w:color="auto" w:sz="4" w:space="0"/>
            </w:tcBorders>
            <w:vAlign w:val="center"/>
          </w:tcPr>
          <w:p>
            <w:pPr>
              <w:spacing w:before="120" w:beforeLines="50" w:after="120" w:afterLines="50" w:line="240" w:lineRule="auto"/>
              <w:jc w:val="both"/>
              <w:rPr>
                <w:rFonts w:ascii="仿宋_GB2312" w:eastAsia="仿宋_GB2312"/>
                <w:sz w:val="24"/>
                <w:lang w:eastAsia="zh-CN"/>
              </w:rPr>
            </w:pPr>
            <w:r>
              <w:rPr>
                <w:rFonts w:hint="eastAsia" w:ascii="仿宋_GB2312" w:eastAsia="仿宋_GB2312"/>
                <w:sz w:val="24"/>
                <w:lang w:eastAsia="zh-CN"/>
              </w:rPr>
              <w:t>□二星级：围护结构提高10%，或负荷降低10%</w:t>
            </w:r>
          </w:p>
          <w:p>
            <w:pPr>
              <w:spacing w:before="120" w:beforeLines="50" w:after="120" w:afterLines="50" w:line="240" w:lineRule="auto"/>
              <w:jc w:val="both"/>
              <w:rPr>
                <w:rFonts w:ascii="仿宋_GB2312" w:eastAsia="仿宋_GB2312"/>
                <w:sz w:val="24"/>
                <w:lang w:eastAsia="zh-CN"/>
              </w:rPr>
            </w:pPr>
            <w:r>
              <w:rPr>
                <w:rFonts w:hint="eastAsia" w:ascii="仿宋_GB2312" w:eastAsia="仿宋_GB2312"/>
                <w:sz w:val="24"/>
                <w:lang w:eastAsia="zh-CN"/>
              </w:rPr>
              <w:t>□三星级：围护结构提高</w:t>
            </w:r>
            <w:r>
              <w:rPr>
                <w:rFonts w:ascii="仿宋_GB2312" w:eastAsia="仿宋_GB2312"/>
                <w:sz w:val="24"/>
                <w:lang w:eastAsia="zh-CN"/>
              </w:rPr>
              <w:t>2</w:t>
            </w:r>
            <w:r>
              <w:rPr>
                <w:rFonts w:hint="eastAsia" w:ascii="仿宋_GB2312" w:eastAsia="仿宋_GB2312"/>
                <w:sz w:val="24"/>
                <w:lang w:eastAsia="zh-CN"/>
              </w:rPr>
              <w:t>0%，或负荷降低</w:t>
            </w:r>
            <w:r>
              <w:rPr>
                <w:rFonts w:ascii="仿宋_GB2312" w:eastAsia="仿宋_GB2312"/>
                <w:sz w:val="24"/>
                <w:lang w:eastAsia="zh-CN"/>
              </w:rPr>
              <w:t>15</w:t>
            </w:r>
            <w:r>
              <w:rPr>
                <w:rFonts w:hint="eastAsia" w:ascii="仿宋_GB2312" w:eastAsia="仿宋_GB2312"/>
                <w:sz w:val="24"/>
                <w:lang w:eastAsia="zh-CN"/>
              </w:rPr>
              <w:t>%</w:t>
            </w:r>
          </w:p>
        </w:tc>
        <w:tc>
          <w:tcPr>
            <w:tcW w:w="2126" w:type="dxa"/>
            <w:tcBorders>
              <w:left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节水器具用水效率等级不低于2级</w:t>
            </w:r>
          </w:p>
        </w:tc>
        <w:tc>
          <w:tcPr>
            <w:tcW w:w="1990" w:type="dxa"/>
            <w:gridSpan w:val="2"/>
            <w:tcBorders>
              <w:left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 xml:space="preserve">□ </w:t>
            </w:r>
            <w:r>
              <w:rPr>
                <w:rFonts w:hint="eastAsia" w:ascii="仿宋_GB2312" w:eastAsia="仿宋_GB2312"/>
                <w:sz w:val="24"/>
                <w:lang w:eastAsia="zh-CN"/>
              </w:rPr>
              <w:t>是</w:t>
            </w:r>
          </w:p>
          <w:p>
            <w:pPr>
              <w:spacing w:before="120" w:beforeLines="50" w:after="120" w:afterLines="50" w:line="240" w:lineRule="auto"/>
              <w:jc w:val="center"/>
              <w:rPr>
                <w:rFonts w:ascii="仿宋_GB2312" w:hAnsi="仿宋" w:eastAsia="仿宋_GB2312"/>
                <w:sz w:val="24"/>
                <w:lang w:eastAsia="zh-CN"/>
              </w:rPr>
            </w:pPr>
            <w:r>
              <w:rPr>
                <w:rFonts w:hint="eastAsia" w:ascii="仿宋_GB2312" w:eastAsia="仿宋_GB2312"/>
                <w:sz w:val="24"/>
              </w:rPr>
              <w:t xml:space="preserve">□ </w:t>
            </w:r>
            <w:r>
              <w:rPr>
                <w:rFonts w:hint="eastAsia" w:ascii="仿宋_GB2312" w:eastAsia="仿宋_GB2312"/>
                <w:sz w:val="24"/>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室内主要空气污染物浓度降低比例不低于2</w:t>
            </w:r>
            <w:r>
              <w:rPr>
                <w:rFonts w:ascii="仿宋_GB2312" w:hAnsi="仿宋" w:eastAsia="仿宋_GB2312"/>
                <w:sz w:val="24"/>
                <w:lang w:eastAsia="zh-CN"/>
              </w:rPr>
              <w:t>0</w:t>
            </w:r>
            <w:r>
              <w:rPr>
                <w:rFonts w:hint="eastAsia" w:ascii="仿宋_GB2312" w:hAnsi="仿宋" w:eastAsia="仿宋_GB2312"/>
                <w:sz w:val="24"/>
                <w:lang w:eastAsia="zh-CN"/>
              </w:rPr>
              <w:t>%</w:t>
            </w:r>
          </w:p>
        </w:tc>
        <w:tc>
          <w:tcPr>
            <w:tcW w:w="2722" w:type="dxa"/>
            <w:gridSpan w:val="2"/>
            <w:tcBorders>
              <w:left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 xml:space="preserve">□ </w:t>
            </w:r>
            <w:r>
              <w:rPr>
                <w:rFonts w:hint="eastAsia" w:ascii="仿宋_GB2312" w:eastAsia="仿宋_GB2312"/>
                <w:sz w:val="24"/>
                <w:lang w:eastAsia="zh-CN"/>
              </w:rPr>
              <w:t>是</w:t>
            </w:r>
          </w:p>
          <w:p>
            <w:pPr>
              <w:spacing w:before="120" w:beforeLines="50" w:after="120" w:afterLines="50" w:line="240" w:lineRule="auto"/>
              <w:jc w:val="center"/>
              <w:rPr>
                <w:rFonts w:ascii="仿宋_GB2312" w:hAnsi="仿宋" w:eastAsia="仿宋_GB2312"/>
                <w:sz w:val="24"/>
              </w:rPr>
            </w:pPr>
            <w:r>
              <w:rPr>
                <w:rFonts w:hint="eastAsia" w:ascii="仿宋_GB2312" w:eastAsia="仿宋_GB2312"/>
                <w:sz w:val="24"/>
              </w:rPr>
              <w:t xml:space="preserve">□ </w:t>
            </w:r>
            <w:r>
              <w:rPr>
                <w:rFonts w:hint="eastAsia" w:ascii="仿宋_GB2312" w:eastAsia="仿宋_GB2312"/>
                <w:sz w:val="24"/>
                <w:lang w:eastAsia="zh-CN"/>
              </w:rPr>
              <w:t>否</w:t>
            </w:r>
          </w:p>
        </w:tc>
        <w:tc>
          <w:tcPr>
            <w:tcW w:w="2126" w:type="dxa"/>
            <w:tcBorders>
              <w:left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外窗气密性能符合国家现行相关节能设计标准的规定，且外窗洞口与外窗本体的结合部位应严密</w:t>
            </w:r>
          </w:p>
        </w:tc>
        <w:tc>
          <w:tcPr>
            <w:tcW w:w="1990" w:type="dxa"/>
            <w:gridSpan w:val="2"/>
            <w:tcBorders>
              <w:left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 xml:space="preserve">□ </w:t>
            </w:r>
            <w:r>
              <w:rPr>
                <w:rFonts w:hint="eastAsia" w:ascii="仿宋_GB2312" w:eastAsia="仿宋_GB2312"/>
                <w:sz w:val="24"/>
                <w:lang w:eastAsia="zh-CN"/>
              </w:rPr>
              <w:t>是</w:t>
            </w:r>
          </w:p>
          <w:p>
            <w:pPr>
              <w:spacing w:before="120" w:beforeLines="50" w:after="120" w:afterLines="50" w:line="240" w:lineRule="auto"/>
              <w:jc w:val="center"/>
              <w:rPr>
                <w:rFonts w:ascii="仿宋_GB2312" w:hAnsi="仿宋" w:eastAsia="仿宋_GB2312"/>
                <w:sz w:val="24"/>
                <w:lang w:eastAsia="zh-CN"/>
              </w:rPr>
            </w:pPr>
            <w:r>
              <w:rPr>
                <w:rFonts w:hint="eastAsia" w:ascii="仿宋_GB2312" w:eastAsia="仿宋_GB2312"/>
                <w:sz w:val="24"/>
              </w:rPr>
              <w:t xml:space="preserve">□ </w:t>
            </w:r>
            <w:r>
              <w:rPr>
                <w:rFonts w:hint="eastAsia" w:ascii="仿宋_GB2312" w:eastAsia="仿宋_GB2312"/>
                <w:sz w:val="24"/>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全装修</w:t>
            </w:r>
          </w:p>
        </w:tc>
        <w:tc>
          <w:tcPr>
            <w:tcW w:w="6838" w:type="dxa"/>
            <w:gridSpan w:val="5"/>
            <w:tcBorders>
              <w:left w:val="single" w:color="auto" w:sz="4" w:space="0"/>
              <w:right w:val="single" w:color="auto" w:sz="4" w:space="0"/>
            </w:tcBorders>
            <w:vAlign w:val="center"/>
          </w:tcPr>
          <w:p>
            <w:pPr>
              <w:spacing w:before="120" w:beforeLines="50" w:after="120" w:afterLines="50" w:line="240" w:lineRule="auto"/>
              <w:ind w:left="960" w:hanging="960" w:hangingChars="400"/>
              <w:jc w:val="both"/>
              <w:rPr>
                <w:rFonts w:ascii="仿宋_GB2312" w:eastAsia="仿宋_GB2312"/>
                <w:sz w:val="24"/>
                <w:lang w:eastAsia="zh-CN"/>
              </w:rPr>
            </w:pPr>
            <w:r>
              <w:rPr>
                <w:rFonts w:hint="eastAsia" w:ascii="仿宋_GB2312" w:eastAsia="仿宋_GB2312"/>
                <w:sz w:val="24"/>
                <w:lang w:eastAsia="zh-CN"/>
              </w:rPr>
              <w:t>□住宅：建筑内部墙面、顶面、地面全部铺贴、粉刷完成，门窗、固定家具、设备管线、开关插座及厨房、卫生间固定设施安装到位</w:t>
            </w:r>
          </w:p>
          <w:p>
            <w:pPr>
              <w:spacing w:before="120" w:beforeLines="50" w:after="120" w:afterLines="50" w:line="240" w:lineRule="auto"/>
              <w:ind w:left="1200" w:hanging="1200" w:hangingChars="500"/>
              <w:jc w:val="both"/>
              <w:rPr>
                <w:rFonts w:ascii="仿宋_GB2312" w:eastAsia="仿宋_GB2312"/>
                <w:sz w:val="24"/>
                <w:lang w:eastAsia="zh-CN"/>
              </w:rPr>
            </w:pPr>
            <w:r>
              <w:rPr>
                <w:rFonts w:hint="eastAsia" w:ascii="仿宋_GB2312" w:eastAsia="仿宋_GB2312"/>
                <w:sz w:val="24"/>
                <w:lang w:eastAsia="zh-CN"/>
              </w:rPr>
              <w:t>□公建：□公共区域的固定面全部铺贴、粉刷完成，水、暖、电、通风等基本设备全部安装到位</w:t>
            </w:r>
          </w:p>
          <w:p>
            <w:pPr>
              <w:spacing w:before="120" w:beforeLines="50" w:after="120" w:afterLines="50" w:line="240" w:lineRule="auto"/>
              <w:ind w:left="1161" w:leftChars="329" w:hanging="240" w:hangingChars="100"/>
              <w:jc w:val="both"/>
              <w:rPr>
                <w:rFonts w:ascii="仿宋_GB2312" w:hAnsi="仿宋" w:eastAsia="仿宋_GB2312"/>
                <w:sz w:val="24"/>
                <w:lang w:eastAsia="zh-CN"/>
              </w:rPr>
            </w:pPr>
            <w:r>
              <w:rPr>
                <w:rFonts w:hint="eastAsia" w:ascii="仿宋_GB2312" w:eastAsia="仿宋_GB2312"/>
                <w:sz w:val="24"/>
                <w:lang w:eastAsia="zh-CN"/>
              </w:rPr>
              <w:t>□所有区域的固定面全部铺贴、粉刷完成，水、暖、电、通风等基本设备全部安装到位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住宅建筑隔声性能（公建无需填写）</w:t>
            </w:r>
          </w:p>
        </w:tc>
        <w:tc>
          <w:tcPr>
            <w:tcW w:w="6838" w:type="dxa"/>
            <w:gridSpan w:val="5"/>
            <w:tcBorders>
              <w:left w:val="single" w:color="auto" w:sz="4" w:space="0"/>
              <w:right w:val="single" w:color="auto" w:sz="4" w:space="0"/>
            </w:tcBorders>
            <w:vAlign w:val="center"/>
          </w:tcPr>
          <w:p>
            <w:pPr>
              <w:spacing w:before="120" w:beforeLines="50" w:after="120" w:afterLines="50" w:line="240" w:lineRule="auto"/>
              <w:ind w:left="240" w:hanging="240" w:hangingChars="100"/>
              <w:jc w:val="both"/>
              <w:rPr>
                <w:rFonts w:ascii="仿宋_GB2312" w:eastAsia="仿宋_GB2312"/>
                <w:sz w:val="24"/>
                <w:lang w:eastAsia="zh-CN"/>
              </w:rPr>
            </w:pPr>
            <w:r>
              <w:rPr>
                <w:rFonts w:hint="eastAsia" w:ascii="仿宋_GB2312" w:eastAsia="仿宋_GB2312"/>
                <w:sz w:val="24"/>
                <w:lang w:eastAsia="zh-CN"/>
              </w:rPr>
              <w:t>□二星级：室外与卧室之间、分户墙(楼板)两侧卧室之间的空气声隔声性能以及卧室楼板的撞击声隔声性能达到低限标准限值和高要求标准限值的平均值</w:t>
            </w:r>
          </w:p>
          <w:p>
            <w:pPr>
              <w:spacing w:before="120" w:beforeLines="50" w:after="120" w:afterLines="50" w:line="240" w:lineRule="auto"/>
              <w:ind w:left="240" w:hanging="240" w:hangingChars="100"/>
              <w:jc w:val="both"/>
              <w:rPr>
                <w:rFonts w:ascii="仿宋_GB2312" w:eastAsia="仿宋_GB2312"/>
                <w:sz w:val="24"/>
                <w:lang w:eastAsia="zh-CN"/>
              </w:rPr>
            </w:pPr>
            <w:r>
              <w:rPr>
                <w:rFonts w:hint="eastAsia" w:ascii="仿宋_GB2312" w:eastAsia="仿宋_GB2312"/>
                <w:sz w:val="24"/>
                <w:lang w:eastAsia="zh-CN"/>
              </w:rPr>
              <w:t>□三星级：室外与卧室之间、分户墙(楼板)两侧卧室之间的空气声隔声性能以及卧室楼板的撞击声隔声性能达到离要求标准限值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可再生能源</w:t>
            </w:r>
          </w:p>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应用形式</w:t>
            </w:r>
          </w:p>
        </w:tc>
        <w:tc>
          <w:tcPr>
            <w:tcW w:w="6838" w:type="dxa"/>
            <w:gridSpan w:val="5"/>
            <w:tcBorders>
              <w:left w:val="single" w:color="auto" w:sz="4" w:space="0"/>
              <w:right w:val="single" w:color="auto" w:sz="4" w:space="0"/>
            </w:tcBorders>
            <w:vAlign w:val="center"/>
          </w:tcPr>
          <w:p>
            <w:pPr>
              <w:spacing w:before="120" w:beforeLines="50" w:after="120" w:afterLines="50" w:line="240" w:lineRule="auto"/>
              <w:rPr>
                <w:rFonts w:ascii="仿宋_GB2312" w:hAnsi="仿宋" w:eastAsia="仿宋_GB2312"/>
                <w:sz w:val="24"/>
                <w:lang w:eastAsia="zh-CN"/>
              </w:rPr>
            </w:pPr>
            <w:r>
              <w:rPr>
                <w:rFonts w:hint="eastAsia" w:ascii="仿宋_GB2312" w:hAnsi="仿宋" w:eastAsia="仿宋_GB2312"/>
                <w:sz w:val="24"/>
                <w:lang w:eastAsia="zh-CN"/>
              </w:rPr>
              <w:t>□太阳能；□风能；□水能；□空气能；□生物质能；□地热能；□海洋能；□其他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装配率</w:t>
            </w:r>
          </w:p>
        </w:tc>
        <w:tc>
          <w:tcPr>
            <w:tcW w:w="2722" w:type="dxa"/>
            <w:gridSpan w:val="2"/>
            <w:tcBorders>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ascii="仿宋_GB2312" w:hAnsi="仿宋" w:eastAsia="仿宋_GB2312"/>
                <w:sz w:val="24"/>
              </w:rPr>
              <w:t>%</w:t>
            </w:r>
          </w:p>
        </w:tc>
        <w:tc>
          <w:tcPr>
            <w:tcW w:w="2126" w:type="dxa"/>
            <w:tcBorders>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雨水年径流总量控制率</w:t>
            </w:r>
          </w:p>
        </w:tc>
        <w:tc>
          <w:tcPr>
            <w:tcW w:w="1990" w:type="dxa"/>
            <w:gridSpan w:val="2"/>
            <w:tcBorders>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ascii="仿宋_GB2312" w:hAnsi="仿宋"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总投资</w:t>
            </w:r>
          </w:p>
        </w:tc>
        <w:tc>
          <w:tcPr>
            <w:tcW w:w="2722"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ind w:firstLine="240" w:firstLineChars="100"/>
              <w:rPr>
                <w:rFonts w:ascii="仿宋_GB2312" w:eastAsia="仿宋_GB2312"/>
                <w:sz w:val="24"/>
              </w:rPr>
            </w:pPr>
            <w:r>
              <w:rPr>
                <w:rFonts w:hint="eastAsia" w:ascii="仿宋_GB2312" w:eastAsia="仿宋_GB2312"/>
                <w:sz w:val="24"/>
              </w:rPr>
              <w:t xml:space="preserve">            万元</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资金来源</w:t>
            </w:r>
          </w:p>
        </w:tc>
        <w:tc>
          <w:tcPr>
            <w:tcW w:w="1990"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 w:val="24"/>
              </w:rPr>
            </w:pPr>
            <w:r>
              <w:rPr>
                <w:rFonts w:hint="eastAsia" w:ascii="仿宋_GB2312" w:eastAsia="仿宋_GB2312"/>
                <w:sz w:val="24"/>
              </w:rPr>
              <w:t>□</w:t>
            </w:r>
            <w:r>
              <w:rPr>
                <w:rFonts w:hint="eastAsia" w:ascii="仿宋_GB2312" w:eastAsia="仿宋_GB2312"/>
                <w:sz w:val="24"/>
                <w:lang w:eastAsia="zh-CN"/>
              </w:rPr>
              <w:t xml:space="preserve"> </w:t>
            </w:r>
            <w:r>
              <w:rPr>
                <w:rFonts w:hint="eastAsia" w:ascii="仿宋_GB2312" w:eastAsia="仿宋_GB2312"/>
                <w:sz w:val="24"/>
              </w:rPr>
              <w:t>自筹</w:t>
            </w:r>
          </w:p>
          <w:p>
            <w:pPr>
              <w:spacing w:before="120" w:beforeLines="50" w:after="120" w:afterLines="50" w:line="240" w:lineRule="auto"/>
              <w:rPr>
                <w:rFonts w:ascii="仿宋_GB2312" w:eastAsia="仿宋_GB2312"/>
                <w:sz w:val="24"/>
              </w:rPr>
            </w:pPr>
            <w:r>
              <w:rPr>
                <w:rFonts w:hint="eastAsia" w:ascii="仿宋_GB2312" w:eastAsia="仿宋_GB2312"/>
                <w:sz w:val="24"/>
              </w:rPr>
              <w:t>□</w:t>
            </w:r>
            <w:r>
              <w:rPr>
                <w:rFonts w:hint="eastAsia" w:ascii="仿宋_GB2312" w:eastAsia="仿宋_GB2312"/>
                <w:sz w:val="24"/>
                <w:lang w:eastAsia="zh-CN"/>
              </w:rPr>
              <w:t xml:space="preserve"> </w:t>
            </w:r>
            <w:r>
              <w:rPr>
                <w:rFonts w:hint="eastAsia" w:ascii="仿宋_GB2312" w:eastAsia="仿宋_GB2312"/>
                <w:sz w:val="24"/>
              </w:rPr>
              <w:t>政府投资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lang w:eastAsia="zh-CN"/>
              </w:rPr>
            </w:pPr>
            <w:r>
              <w:rPr>
                <w:rFonts w:hint="eastAsia" w:ascii="仿宋_GB2312" w:eastAsia="仿宋_GB2312"/>
                <w:sz w:val="24"/>
                <w:lang w:eastAsia="zh-CN"/>
              </w:rPr>
              <w:t>高星级绿色建筑增量投资</w:t>
            </w:r>
          </w:p>
        </w:tc>
        <w:tc>
          <w:tcPr>
            <w:tcW w:w="2722"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ind w:firstLine="240" w:firstLineChars="100"/>
              <w:rPr>
                <w:rFonts w:ascii="仿宋_GB2312" w:eastAsia="仿宋_GB2312"/>
                <w:sz w:val="24"/>
                <w:lang w:eastAsia="zh-CN"/>
              </w:rPr>
            </w:pPr>
            <w:r>
              <w:rPr>
                <w:rFonts w:hint="eastAsia" w:ascii="仿宋_GB2312" w:eastAsia="仿宋_GB2312"/>
                <w:sz w:val="24"/>
              </w:rPr>
              <w:t xml:space="preserve">         </w:t>
            </w:r>
            <w:r>
              <w:rPr>
                <w:rFonts w:hint="eastAsia" w:ascii="仿宋_GB2312" w:eastAsia="仿宋_GB2312"/>
                <w:sz w:val="24"/>
                <w:lang w:eastAsia="zh-CN"/>
              </w:rPr>
              <w:t>元/</w:t>
            </w:r>
            <w:r>
              <w:rPr>
                <w:rFonts w:hint="eastAsia" w:ascii="Segoe UI Symbol" w:hAnsi="Segoe UI Symbol" w:eastAsia="Segoe UI Symbol" w:cs="Segoe UI Symbol"/>
                <w:sz w:val="24"/>
                <w:lang w:eastAsia="zh-CN"/>
              </w:rPr>
              <w:t>㎡</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当前项目进展</w:t>
            </w:r>
          </w:p>
        </w:tc>
        <w:tc>
          <w:tcPr>
            <w:tcW w:w="1990"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 立项</w:t>
            </w:r>
          </w:p>
          <w:p>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 设计</w:t>
            </w:r>
          </w:p>
          <w:p>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 在建</w:t>
            </w:r>
          </w:p>
          <w:p>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 已竣工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lang w:eastAsia="zh-CN"/>
              </w:rPr>
            </w:pPr>
            <w:r>
              <w:rPr>
                <w:rFonts w:hint="eastAsia" w:ascii="仿宋_GB2312" w:hAnsi="仿宋" w:eastAsia="仿宋_GB2312"/>
                <w:sz w:val="24"/>
              </w:rPr>
              <w:t>实施起止年限</w:t>
            </w:r>
          </w:p>
        </w:tc>
        <w:tc>
          <w:tcPr>
            <w:tcW w:w="6838" w:type="dxa"/>
            <w:gridSpan w:val="5"/>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hAnsi="仿宋" w:eastAsia="仿宋_GB2312"/>
                <w:sz w:val="24"/>
                <w:lang w:eastAsia="zh-CN"/>
              </w:rPr>
            </w:pPr>
            <w:r>
              <w:rPr>
                <w:rFonts w:hint="eastAsia" w:ascii="仿宋_GB2312" w:hAnsi="仿宋" w:eastAsia="仿宋_GB2312"/>
                <w:sz w:val="24"/>
                <w:lang w:eastAsia="zh-CN"/>
              </w:rPr>
              <w:t>项目立项时间（或预计）：</w:t>
            </w:r>
          </w:p>
          <w:p>
            <w:pPr>
              <w:spacing w:before="120" w:beforeLines="50" w:after="120" w:afterLines="50" w:line="240" w:lineRule="auto"/>
              <w:rPr>
                <w:rFonts w:ascii="仿宋_GB2312" w:hAnsi="仿宋" w:eastAsia="仿宋_GB2312"/>
                <w:sz w:val="24"/>
                <w:lang w:eastAsia="zh-CN"/>
              </w:rPr>
            </w:pPr>
            <w:r>
              <w:rPr>
                <w:rFonts w:hint="eastAsia" w:ascii="仿宋_GB2312" w:hAnsi="仿宋" w:eastAsia="仿宋_GB2312"/>
                <w:sz w:val="24"/>
                <w:lang w:eastAsia="zh-CN"/>
              </w:rPr>
              <w:t>项目开工时间（或预计）：</w:t>
            </w:r>
          </w:p>
          <w:p>
            <w:pPr>
              <w:spacing w:before="120" w:beforeLines="50" w:after="120" w:afterLines="50" w:line="240" w:lineRule="auto"/>
              <w:rPr>
                <w:rFonts w:ascii="仿宋_GB2312" w:hAnsi="仿宋" w:eastAsia="仿宋_GB2312"/>
                <w:sz w:val="24"/>
                <w:lang w:eastAsia="zh-CN"/>
              </w:rPr>
            </w:pPr>
            <w:r>
              <w:rPr>
                <w:rFonts w:hint="eastAsia" w:ascii="仿宋_GB2312" w:hAnsi="仿宋" w:eastAsia="仿宋_GB2312"/>
                <w:sz w:val="24"/>
                <w:lang w:eastAsia="zh-CN"/>
              </w:rPr>
              <w:t>项目竣工时间（或预计）：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lang w:eastAsia="zh-CN"/>
              </w:rPr>
              <w:t>项目</w:t>
            </w:r>
            <w:r>
              <w:rPr>
                <w:rFonts w:hint="eastAsia" w:ascii="仿宋_GB2312" w:hAnsi="仿宋" w:eastAsia="仿宋_GB2312"/>
                <w:sz w:val="24"/>
              </w:rPr>
              <w:t>申报联系人</w:t>
            </w:r>
          </w:p>
        </w:tc>
        <w:tc>
          <w:tcPr>
            <w:tcW w:w="12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1473"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电话</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541"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手机</w:t>
            </w:r>
          </w:p>
        </w:tc>
        <w:tc>
          <w:tcPr>
            <w:tcW w:w="14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2913"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建设单位名称</w:t>
            </w:r>
          </w:p>
        </w:tc>
        <w:tc>
          <w:tcPr>
            <w:tcW w:w="5589" w:type="dxa"/>
            <w:gridSpan w:val="4"/>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负责人</w:t>
            </w:r>
          </w:p>
        </w:tc>
        <w:tc>
          <w:tcPr>
            <w:tcW w:w="12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1473"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电话</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541"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手机</w:t>
            </w:r>
          </w:p>
        </w:tc>
        <w:tc>
          <w:tcPr>
            <w:tcW w:w="14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联系人</w:t>
            </w:r>
          </w:p>
        </w:tc>
        <w:tc>
          <w:tcPr>
            <w:tcW w:w="12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1473"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电话</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541"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手机</w:t>
            </w:r>
          </w:p>
        </w:tc>
        <w:tc>
          <w:tcPr>
            <w:tcW w:w="14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2913"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设计单位名称</w:t>
            </w:r>
          </w:p>
        </w:tc>
        <w:tc>
          <w:tcPr>
            <w:tcW w:w="5589" w:type="dxa"/>
            <w:gridSpan w:val="4"/>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负责人</w:t>
            </w:r>
          </w:p>
        </w:tc>
        <w:tc>
          <w:tcPr>
            <w:tcW w:w="12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1473"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电话</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541"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手机</w:t>
            </w:r>
          </w:p>
        </w:tc>
        <w:tc>
          <w:tcPr>
            <w:tcW w:w="14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联系人</w:t>
            </w:r>
          </w:p>
        </w:tc>
        <w:tc>
          <w:tcPr>
            <w:tcW w:w="12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1473"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电话</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541"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手机</w:t>
            </w:r>
          </w:p>
        </w:tc>
        <w:tc>
          <w:tcPr>
            <w:tcW w:w="14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r>
    </w:tbl>
    <w:p>
      <w:pPr>
        <w:spacing w:line="240" w:lineRule="auto"/>
        <w:rPr>
          <w:rFonts w:ascii="仿宋_GB2312" w:eastAsia="仿宋_GB2312"/>
          <w:b/>
          <w:bCs/>
          <w:sz w:val="30"/>
          <w:szCs w:val="30"/>
        </w:rPr>
      </w:pPr>
      <w:r>
        <w:rPr>
          <w:rFonts w:ascii="仿宋_GB2312" w:eastAsia="仿宋_GB2312"/>
          <w:b/>
          <w:bCs/>
          <w:sz w:val="30"/>
          <w:szCs w:val="30"/>
        </w:rPr>
        <w:br w:type="page"/>
      </w:r>
    </w:p>
    <w:p>
      <w:pPr>
        <w:spacing w:before="240" w:beforeLines="100"/>
        <w:rPr>
          <w:rFonts w:ascii="仿宋_GB2312" w:eastAsia="仿宋_GB2312"/>
          <w:b/>
          <w:bCs/>
          <w:sz w:val="30"/>
          <w:szCs w:val="30"/>
        </w:rPr>
      </w:pPr>
      <w:r>
        <w:rPr>
          <w:rFonts w:hint="eastAsia" w:ascii="仿宋_GB2312" w:eastAsia="仿宋_GB2312"/>
          <w:b/>
          <w:bCs/>
          <w:sz w:val="30"/>
          <w:szCs w:val="30"/>
        </w:rPr>
        <w:t>二、项目工程概况</w:t>
      </w:r>
    </w:p>
    <w:tbl>
      <w:tblPr>
        <w:tblStyle w:val="8"/>
        <w:tblW w:w="8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0" w:hRule="atLeast"/>
        </w:trPr>
        <w:tc>
          <w:tcPr>
            <w:tcW w:w="8637" w:type="dxa"/>
            <w:tcBorders>
              <w:top w:val="single" w:color="auto" w:sz="4" w:space="0"/>
              <w:left w:val="single" w:color="auto" w:sz="4" w:space="0"/>
              <w:bottom w:val="single" w:color="auto" w:sz="4" w:space="0"/>
              <w:right w:val="single" w:color="auto" w:sz="4" w:space="0"/>
            </w:tcBorders>
          </w:tcPr>
          <w:p>
            <w:pPr>
              <w:jc w:val="both"/>
              <w:rPr>
                <w:rFonts w:ascii="仿宋_GB2312" w:hAnsi="仿宋" w:eastAsia="仿宋_GB2312" w:cs="Times New Roman"/>
                <w:szCs w:val="28"/>
                <w:lang w:eastAsia="zh-CN"/>
              </w:rPr>
            </w:pPr>
            <w:r>
              <w:rPr>
                <w:rFonts w:hint="eastAsia" w:ascii="仿宋_GB2312" w:hAnsi="仿宋" w:eastAsia="仿宋_GB2312"/>
                <w:szCs w:val="28"/>
                <w:lang w:eastAsia="zh-CN"/>
              </w:rPr>
              <w:t>（描述地理位置、用地面积、建筑面积、工程性质、工程投资、结构形式、示范特点及范围等情况）</w:t>
            </w:r>
          </w:p>
          <w:p>
            <w:pPr>
              <w:spacing w:line="520" w:lineRule="exact"/>
              <w:jc w:val="both"/>
              <w:rPr>
                <w:rFonts w:ascii="仿宋_GB2312" w:eastAsia="仿宋_GB2312"/>
                <w:sz w:val="24"/>
                <w:lang w:eastAsia="zh-CN"/>
              </w:rPr>
            </w:pPr>
          </w:p>
          <w:p>
            <w:pPr>
              <w:spacing w:line="520" w:lineRule="exact"/>
              <w:jc w:val="both"/>
              <w:outlineLvl w:val="1"/>
              <w:rPr>
                <w:rFonts w:ascii="仿宋_GB2312" w:eastAsia="仿宋_GB2312"/>
                <w:b/>
                <w:bCs/>
                <w:sz w:val="30"/>
                <w:szCs w:val="30"/>
                <w:lang w:eastAsia="zh-CN"/>
              </w:rPr>
            </w:pPr>
          </w:p>
          <w:p>
            <w:pPr>
              <w:spacing w:line="520" w:lineRule="exact"/>
              <w:jc w:val="both"/>
              <w:outlineLvl w:val="1"/>
              <w:rPr>
                <w:rFonts w:ascii="仿宋_GB2312" w:eastAsia="仿宋_GB2312"/>
                <w:b/>
                <w:bCs/>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2" w:hRule="atLeast"/>
        </w:trPr>
        <w:tc>
          <w:tcPr>
            <w:tcW w:w="8637" w:type="dxa"/>
            <w:tcBorders>
              <w:top w:val="single" w:color="auto" w:sz="4" w:space="0"/>
              <w:left w:val="single" w:color="auto" w:sz="4" w:space="0"/>
              <w:bottom w:val="single" w:color="auto" w:sz="4" w:space="0"/>
              <w:right w:val="single" w:color="auto" w:sz="4" w:space="0"/>
            </w:tcBorders>
          </w:tcPr>
          <w:p>
            <w:pPr>
              <w:jc w:val="both"/>
              <w:rPr>
                <w:rFonts w:ascii="仿宋_GB2312" w:hAnsi="仿宋" w:eastAsia="仿宋_GB2312"/>
                <w:szCs w:val="28"/>
                <w:lang w:eastAsia="zh-CN"/>
              </w:rPr>
            </w:pPr>
            <w:r>
              <w:rPr>
                <w:rFonts w:hint="eastAsia" w:ascii="仿宋_GB2312" w:hAnsi="仿宋" w:eastAsia="仿宋_GB2312"/>
                <w:szCs w:val="28"/>
                <w:lang w:eastAsia="zh-CN"/>
              </w:rPr>
              <w:t>项目效果图</w:t>
            </w:r>
          </w:p>
          <w:p>
            <w:pPr>
              <w:jc w:val="both"/>
              <w:rPr>
                <w:rFonts w:ascii="仿宋_GB2312" w:hAnsi="仿宋" w:eastAsia="仿宋_GB2312"/>
                <w:szCs w:val="28"/>
                <w:lang w:eastAsia="zh-CN"/>
              </w:rPr>
            </w:pPr>
          </w:p>
        </w:tc>
      </w:tr>
    </w:tbl>
    <w:p>
      <w:pPr>
        <w:spacing w:line="240" w:lineRule="auto"/>
        <w:rPr>
          <w:rFonts w:ascii="仿宋_GB2312" w:eastAsia="仿宋_GB2312"/>
          <w:b/>
          <w:bCs/>
          <w:sz w:val="30"/>
          <w:szCs w:val="30"/>
          <w:lang w:eastAsia="zh-CN"/>
        </w:rPr>
      </w:pPr>
      <w:r>
        <w:rPr>
          <w:rFonts w:ascii="仿宋_GB2312" w:eastAsia="仿宋_GB2312"/>
          <w:b/>
          <w:bCs/>
          <w:sz w:val="30"/>
          <w:szCs w:val="30"/>
          <w:lang w:eastAsia="zh-CN"/>
        </w:rPr>
        <w:br w:type="page"/>
      </w:r>
    </w:p>
    <w:p>
      <w:pPr>
        <w:spacing w:before="240" w:beforeLines="100"/>
        <w:rPr>
          <w:rFonts w:ascii="仿宋_GB2312" w:eastAsia="仿宋_GB2312"/>
          <w:b/>
          <w:bCs/>
          <w:sz w:val="30"/>
          <w:szCs w:val="30"/>
          <w:lang w:eastAsia="zh-CN"/>
        </w:rPr>
      </w:pPr>
      <w:r>
        <w:rPr>
          <w:rFonts w:hint="eastAsia" w:ascii="仿宋_GB2312" w:eastAsia="仿宋_GB2312"/>
          <w:b/>
          <w:bCs/>
          <w:sz w:val="30"/>
          <w:szCs w:val="30"/>
          <w:lang w:eastAsia="zh-CN"/>
        </w:rPr>
        <w:t>三、主要示范技术措施、推广价值和综合效益分析</w:t>
      </w:r>
    </w:p>
    <w:p>
      <w:pPr>
        <w:spacing w:before="240" w:beforeLines="100"/>
        <w:rPr>
          <w:rFonts w:ascii="仿宋_GB2312" w:eastAsia="仿宋_GB2312"/>
          <w:b/>
          <w:bCs/>
          <w:szCs w:val="28"/>
          <w:lang w:eastAsia="zh-CN"/>
        </w:rPr>
      </w:pPr>
      <w:r>
        <w:rPr>
          <w:rFonts w:hint="eastAsia" w:ascii="仿宋_GB2312" w:eastAsia="仿宋_GB2312"/>
          <w:b/>
          <w:bCs/>
          <w:szCs w:val="28"/>
          <w:lang w:eastAsia="zh-CN"/>
        </w:rPr>
        <w:t>1、</w:t>
      </w:r>
      <w:r>
        <w:rPr>
          <w:rFonts w:hint="eastAsia" w:ascii="仿宋_GB2312" w:eastAsia="仿宋_GB2312"/>
          <w:b/>
          <w:bCs/>
          <w:szCs w:val="28"/>
        </w:rPr>
        <w:t>主要示范技术措施</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pPr>
              <w:spacing w:line="520" w:lineRule="exact"/>
              <w:jc w:val="both"/>
              <w:rPr>
                <w:rFonts w:ascii="仿宋_GB2312" w:hAnsi="仿宋" w:eastAsia="仿宋_GB2312"/>
                <w:szCs w:val="28"/>
                <w:lang w:eastAsia="zh-CN"/>
              </w:rPr>
            </w:pPr>
            <w:r>
              <w:rPr>
                <w:rFonts w:hint="eastAsia" w:ascii="仿宋_GB2312" w:hAnsi="仿宋" w:eastAsia="仿宋_GB2312"/>
                <w:szCs w:val="28"/>
                <w:lang w:eastAsia="zh-CN"/>
              </w:rPr>
              <w:t>安全耐久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pPr>
              <w:spacing w:line="520" w:lineRule="exact"/>
              <w:jc w:val="both"/>
              <w:rPr>
                <w:rFonts w:ascii="仿宋_GB2312" w:hAnsi="仿宋" w:eastAsia="仿宋_GB2312"/>
                <w:szCs w:val="28"/>
                <w:lang w:eastAsia="zh-CN"/>
              </w:rPr>
            </w:pPr>
            <w:r>
              <w:rPr>
                <w:rFonts w:hint="eastAsia" w:ascii="仿宋_GB2312" w:hAnsi="仿宋" w:eastAsia="仿宋_GB2312"/>
                <w:szCs w:val="28"/>
                <w:lang w:eastAsia="zh-CN"/>
              </w:rPr>
              <w:t>健康舒适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pPr>
              <w:spacing w:line="520" w:lineRule="exact"/>
              <w:jc w:val="both"/>
              <w:rPr>
                <w:rFonts w:ascii="仿宋_GB2312" w:hAnsi="仿宋" w:eastAsia="仿宋_GB2312"/>
                <w:szCs w:val="28"/>
                <w:lang w:eastAsia="zh-CN"/>
              </w:rPr>
            </w:pPr>
            <w:r>
              <w:rPr>
                <w:rFonts w:hint="eastAsia" w:ascii="仿宋_GB2312" w:hAnsi="仿宋" w:eastAsia="仿宋_GB2312"/>
                <w:szCs w:val="28"/>
                <w:lang w:eastAsia="zh-CN"/>
              </w:rPr>
              <w:t>生活便利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pPr>
              <w:spacing w:line="520" w:lineRule="exact"/>
              <w:jc w:val="both"/>
              <w:rPr>
                <w:rFonts w:ascii="仿宋_GB2312" w:hAnsi="仿宋" w:eastAsia="仿宋_GB2312"/>
                <w:szCs w:val="28"/>
                <w:lang w:eastAsia="zh-CN"/>
              </w:rPr>
            </w:pPr>
            <w:r>
              <w:rPr>
                <w:rFonts w:hint="eastAsia" w:ascii="仿宋_GB2312" w:hAnsi="仿宋" w:eastAsia="仿宋_GB2312"/>
                <w:szCs w:val="28"/>
                <w:lang w:eastAsia="zh-CN"/>
              </w:rPr>
              <w:t>资源节约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pPr>
              <w:spacing w:line="520" w:lineRule="exact"/>
              <w:jc w:val="both"/>
              <w:rPr>
                <w:rFonts w:ascii="仿宋_GB2312" w:hAnsi="仿宋" w:eastAsia="仿宋_GB2312"/>
                <w:szCs w:val="28"/>
                <w:lang w:eastAsia="zh-CN"/>
              </w:rPr>
            </w:pPr>
            <w:r>
              <w:rPr>
                <w:rFonts w:hint="eastAsia" w:ascii="仿宋_GB2312" w:hAnsi="仿宋" w:eastAsia="仿宋_GB2312"/>
                <w:szCs w:val="28"/>
                <w:lang w:eastAsia="zh-CN"/>
              </w:rPr>
              <w:t>环境宜居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pPr>
              <w:spacing w:line="520" w:lineRule="exact"/>
              <w:jc w:val="both"/>
              <w:rPr>
                <w:rFonts w:ascii="仿宋_GB2312" w:hAnsi="仿宋" w:eastAsia="仿宋_GB2312"/>
                <w:szCs w:val="28"/>
                <w:lang w:eastAsia="zh-CN"/>
              </w:rPr>
            </w:pPr>
            <w:r>
              <w:rPr>
                <w:rFonts w:hint="eastAsia" w:ascii="仿宋_GB2312" w:hAnsi="仿宋" w:eastAsia="仿宋_GB2312"/>
                <w:szCs w:val="28"/>
                <w:lang w:eastAsia="zh-CN"/>
              </w:rPr>
              <w:t>提高与创新</w:t>
            </w:r>
          </w:p>
        </w:tc>
      </w:tr>
    </w:tbl>
    <w:p>
      <w:pPr>
        <w:spacing w:before="240" w:beforeLines="100"/>
        <w:rPr>
          <w:rFonts w:ascii="仿宋_GB2312" w:eastAsia="仿宋_GB2312"/>
          <w:b/>
          <w:bCs/>
          <w:szCs w:val="28"/>
          <w:lang w:eastAsia="zh-CN"/>
        </w:rPr>
      </w:pPr>
      <w:r>
        <w:rPr>
          <w:rFonts w:hint="eastAsia" w:ascii="仿宋_GB2312" w:eastAsia="仿宋_GB2312"/>
          <w:b/>
          <w:bCs/>
          <w:szCs w:val="28"/>
          <w:lang w:eastAsia="zh-CN"/>
        </w:rPr>
        <w:t>2、项目推广价值</w:t>
      </w:r>
    </w:p>
    <w:tbl>
      <w:tblPr>
        <w:tblStyle w:val="8"/>
        <w:tblW w:w="8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8637" w:type="dxa"/>
            <w:tcBorders>
              <w:top w:val="single" w:color="auto" w:sz="4" w:space="0"/>
              <w:left w:val="single" w:color="auto" w:sz="4" w:space="0"/>
              <w:bottom w:val="single" w:color="auto" w:sz="4" w:space="0"/>
              <w:right w:val="single" w:color="auto" w:sz="4" w:space="0"/>
            </w:tcBorders>
            <w:vAlign w:val="center"/>
          </w:tcPr>
          <w:p>
            <w:pPr>
              <w:spacing w:line="520" w:lineRule="exact"/>
              <w:rPr>
                <w:rFonts w:ascii="仿宋_GB2312" w:eastAsia="仿宋_GB2312"/>
                <w:sz w:val="24"/>
              </w:rPr>
            </w:pPr>
          </w:p>
        </w:tc>
      </w:tr>
    </w:tbl>
    <w:p>
      <w:pPr>
        <w:spacing w:before="240" w:beforeLines="100"/>
        <w:rPr>
          <w:rFonts w:ascii="仿宋_GB2312" w:eastAsia="仿宋_GB2312"/>
          <w:b/>
          <w:bCs/>
          <w:szCs w:val="28"/>
          <w:lang w:eastAsia="zh-CN"/>
        </w:rPr>
      </w:pPr>
      <w:r>
        <w:rPr>
          <w:rFonts w:hint="eastAsia" w:ascii="仿宋_GB2312" w:eastAsia="仿宋_GB2312"/>
          <w:b/>
          <w:bCs/>
          <w:szCs w:val="28"/>
          <w:lang w:eastAsia="zh-CN"/>
        </w:rPr>
        <w:t>3、综合效益分析</w:t>
      </w:r>
    </w:p>
    <w:tbl>
      <w:tblPr>
        <w:tblStyle w:val="8"/>
        <w:tblW w:w="8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8637" w:type="dxa"/>
            <w:tcBorders>
              <w:top w:val="single" w:color="auto" w:sz="4" w:space="0"/>
              <w:left w:val="single" w:color="auto" w:sz="4" w:space="0"/>
              <w:bottom w:val="single" w:color="auto" w:sz="4" w:space="0"/>
              <w:right w:val="single" w:color="auto" w:sz="4" w:space="0"/>
            </w:tcBorders>
            <w:vAlign w:val="center"/>
          </w:tcPr>
          <w:p>
            <w:pPr>
              <w:spacing w:line="520" w:lineRule="exact"/>
              <w:rPr>
                <w:rFonts w:ascii="仿宋_GB2312" w:eastAsia="仿宋_GB2312"/>
                <w:sz w:val="24"/>
              </w:rPr>
            </w:pPr>
            <w:bookmarkStart w:id="0" w:name="_Hlk103175126"/>
          </w:p>
        </w:tc>
      </w:tr>
      <w:bookmarkEnd w:id="0"/>
    </w:tbl>
    <w:p>
      <w:pPr>
        <w:rPr>
          <w:rFonts w:ascii="仿宋_GB2312" w:eastAsia="仿宋_GB2312"/>
          <w:lang w:eastAsia="zh-CN"/>
        </w:rPr>
      </w:pPr>
      <w:r>
        <w:rPr>
          <w:rFonts w:hint="eastAsia" w:ascii="仿宋_GB2312" w:eastAsia="仿宋_GB2312"/>
          <w:lang w:eastAsia="zh-CN"/>
        </w:rPr>
        <w:br w:type="page"/>
      </w:r>
    </w:p>
    <w:p>
      <w:pPr>
        <w:pStyle w:val="17"/>
        <w:keepNext w:val="0"/>
        <w:keepLines w:val="0"/>
        <w:widowControl w:val="0"/>
        <w:suppressLineNumbers w:val="0"/>
        <w:autoSpaceDE w:val="0"/>
        <w:autoSpaceDN w:val="0"/>
        <w:adjustRightInd w:val="0"/>
        <w:spacing w:before="0" w:beforeAutospacing="0" w:after="0" w:afterAutospacing="0" w:line="480" w:lineRule="auto"/>
        <w:ind w:left="0" w:right="0"/>
        <w:jc w:val="left"/>
        <w:rPr>
          <w:rFonts w:hint="eastAsia" w:ascii="仿宋_GB2312" w:eastAsia="仿宋_GB2312" w:hAnsiTheme="minorHAnsi" w:cstheme="minorBidi"/>
          <w:b/>
          <w:bCs/>
          <w:kern w:val="0"/>
          <w:sz w:val="28"/>
          <w:szCs w:val="28"/>
          <w:lang w:val="en-US" w:eastAsia="zh-CN" w:bidi="ar-SA"/>
        </w:rPr>
      </w:pPr>
      <w:r>
        <w:rPr>
          <w:rFonts w:hint="eastAsia" w:ascii="仿宋_GB2312" w:eastAsia="仿宋_GB2312"/>
          <w:b/>
          <w:bCs/>
          <w:sz w:val="30"/>
          <w:szCs w:val="30"/>
          <w:lang w:eastAsia="zh-CN"/>
        </w:rPr>
        <w:t>四</w:t>
      </w:r>
      <w:r>
        <w:rPr>
          <w:rFonts w:hint="eastAsia" w:ascii="宋体" w:hAnsi="宋体" w:eastAsia="宋体" w:cs="宋体"/>
          <w:b/>
          <w:bCs/>
          <w:color w:val="000000"/>
          <w:kern w:val="0"/>
          <w:sz w:val="28"/>
          <w:szCs w:val="28"/>
          <w:lang w:val="en-US" w:eastAsia="zh-CN"/>
        </w:rPr>
        <w:t>、</w:t>
      </w:r>
      <w:r>
        <w:rPr>
          <w:rFonts w:hint="eastAsia" w:ascii="仿宋_GB2312" w:eastAsia="仿宋_GB2312" w:hAnsiTheme="minorHAnsi" w:cstheme="minorBidi"/>
          <w:b/>
          <w:bCs/>
          <w:kern w:val="0"/>
          <w:sz w:val="28"/>
          <w:szCs w:val="28"/>
          <w:lang w:val="en-US" w:eastAsia="zh-CN" w:bidi="ar-SA"/>
        </w:rPr>
        <w:t>申报单位意见</w:t>
      </w:r>
    </w:p>
    <w:tbl>
      <w:tblPr>
        <w:tblStyle w:val="8"/>
        <w:tblW w:w="10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0"/>
        <w:gridCol w:w="5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5" w:hRule="atLeast"/>
          <w:jc w:val="center"/>
        </w:trPr>
        <w:tc>
          <w:tcPr>
            <w:tcW w:w="51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720" w:lineRule="auto"/>
              <w:ind w:left="0" w:right="0"/>
              <w:jc w:val="left"/>
              <w:rPr>
                <w:rFonts w:hint="eastAsia"/>
                <w:lang w:val="en-US" w:eastAsia="zh-CN"/>
              </w:rPr>
            </w:pPr>
          </w:p>
          <w:p>
            <w:pPr>
              <w:keepNext w:val="0"/>
              <w:keepLines w:val="0"/>
              <w:widowControl w:val="0"/>
              <w:suppressLineNumbers w:val="0"/>
              <w:spacing w:before="0" w:beforeAutospacing="0" w:after="0" w:afterAutospacing="0" w:line="520" w:lineRule="exact"/>
              <w:ind w:left="0" w:leftChars="0" w:right="0" w:rightChars="0" w:firstLine="0" w:firstLineChars="0"/>
              <w:jc w:val="both"/>
              <w:rPr>
                <w:rFonts w:hint="eastAsia" w:ascii="宋体" w:hAnsi="宋体" w:eastAsia="宋体" w:cs="宋体"/>
                <w:bCs/>
                <w:kern w:val="2"/>
                <w:sz w:val="28"/>
                <w:szCs w:val="28"/>
                <w:lang w:val="en-US" w:eastAsia="zh-CN"/>
              </w:rPr>
            </w:pPr>
            <w:r>
              <w:rPr>
                <w:rFonts w:hint="eastAsia" w:ascii="宋体" w:hAnsi="宋体" w:eastAsia="宋体" w:cs="宋体"/>
                <w:bCs/>
                <w:kern w:val="2"/>
                <w:sz w:val="28"/>
                <w:szCs w:val="28"/>
                <w:lang w:val="en-US" w:eastAsia="zh-CN"/>
              </w:rPr>
              <w:t>建设单位（名称及盖章）：</w:t>
            </w:r>
          </w:p>
          <w:p>
            <w:pPr>
              <w:pStyle w:val="2"/>
              <w:rPr>
                <w:rFonts w:hint="eastAsia"/>
                <w:lang w:val="en-US" w:eastAsia="zh-CN"/>
              </w:rPr>
            </w:pPr>
          </w:p>
          <w:p>
            <w:pPr>
              <w:keepNext w:val="0"/>
              <w:keepLines w:val="0"/>
              <w:widowControl w:val="0"/>
              <w:suppressLineNumbers w:val="0"/>
              <w:spacing w:before="0" w:beforeAutospacing="0" w:after="0" w:afterAutospacing="0" w:line="520" w:lineRule="exact"/>
              <w:ind w:left="0" w:leftChars="0" w:right="0" w:rightChars="0" w:firstLine="0" w:firstLineChars="0"/>
              <w:jc w:val="both"/>
              <w:rPr>
                <w:rFonts w:hint="eastAsia"/>
                <w:lang w:val="en-US" w:eastAsia="zh-CN"/>
              </w:rPr>
            </w:pPr>
            <w:r>
              <w:rPr>
                <w:rFonts w:hint="eastAsia" w:ascii="宋体" w:hAnsi="宋体" w:eastAsia="宋体" w:cs="宋体"/>
                <w:bCs/>
                <w:kern w:val="2"/>
                <w:sz w:val="28"/>
                <w:szCs w:val="28"/>
                <w:lang w:val="en-US" w:eastAsia="zh-CN"/>
              </w:rPr>
              <w:t>年    月    日</w:t>
            </w:r>
          </w:p>
        </w:tc>
        <w:tc>
          <w:tcPr>
            <w:tcW w:w="51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520" w:lineRule="exact"/>
              <w:ind w:left="0" w:leftChars="0" w:right="0" w:rightChars="0" w:firstLine="0" w:firstLineChars="0"/>
              <w:jc w:val="both"/>
              <w:rPr>
                <w:rFonts w:hint="eastAsia" w:ascii="宋体" w:hAnsi="宋体" w:eastAsia="宋体" w:cs="宋体"/>
                <w:b/>
                <w:bCs w:val="0"/>
                <w:kern w:val="2"/>
                <w:sz w:val="28"/>
                <w:szCs w:val="28"/>
              </w:rPr>
            </w:pPr>
          </w:p>
          <w:p>
            <w:pPr>
              <w:keepNext w:val="0"/>
              <w:keepLines w:val="0"/>
              <w:widowControl w:val="0"/>
              <w:suppressLineNumbers w:val="0"/>
              <w:spacing w:before="0" w:beforeAutospacing="0" w:after="0" w:afterAutospacing="0" w:line="520" w:lineRule="exact"/>
              <w:ind w:left="0" w:leftChars="0" w:right="0" w:rightChars="0" w:firstLine="0" w:firstLineChars="0"/>
              <w:jc w:val="both"/>
              <w:rPr>
                <w:rFonts w:hint="eastAsia" w:ascii="宋体" w:hAnsi="宋体" w:eastAsia="宋体" w:cs="宋体"/>
                <w:bCs/>
                <w:kern w:val="2"/>
                <w:sz w:val="28"/>
                <w:szCs w:val="28"/>
                <w:lang w:val="en-US" w:eastAsia="zh-CN"/>
              </w:rPr>
            </w:pPr>
          </w:p>
          <w:p>
            <w:pPr>
              <w:keepNext w:val="0"/>
              <w:keepLines w:val="0"/>
              <w:widowControl w:val="0"/>
              <w:suppressLineNumbers w:val="0"/>
              <w:spacing w:before="0" w:beforeAutospacing="0" w:after="0" w:afterAutospacing="0" w:line="520" w:lineRule="exact"/>
              <w:ind w:left="0" w:leftChars="0" w:right="0" w:rightChars="0" w:firstLine="0" w:firstLineChars="0"/>
              <w:jc w:val="both"/>
              <w:rPr>
                <w:rFonts w:hint="eastAsia" w:ascii="宋体" w:hAnsi="宋体" w:eastAsia="宋体" w:cs="宋体"/>
                <w:bCs/>
                <w:kern w:val="2"/>
                <w:sz w:val="28"/>
                <w:szCs w:val="28"/>
                <w:lang w:val="en-US" w:eastAsia="zh-CN"/>
              </w:rPr>
            </w:pPr>
          </w:p>
          <w:p>
            <w:pPr>
              <w:keepNext w:val="0"/>
              <w:keepLines w:val="0"/>
              <w:widowControl w:val="0"/>
              <w:suppressLineNumbers w:val="0"/>
              <w:spacing w:before="0" w:beforeAutospacing="0" w:after="0" w:afterAutospacing="0" w:line="520" w:lineRule="exact"/>
              <w:ind w:left="0" w:leftChars="0" w:right="0" w:rightChars="0" w:firstLine="0" w:firstLineChars="0"/>
              <w:jc w:val="both"/>
              <w:rPr>
                <w:rFonts w:hint="eastAsia" w:ascii="宋体" w:hAnsi="宋体" w:eastAsia="宋体" w:cs="宋体"/>
                <w:bCs/>
                <w:sz w:val="28"/>
                <w:szCs w:val="28"/>
              </w:rPr>
            </w:pPr>
            <w:r>
              <w:rPr>
                <w:rFonts w:hint="eastAsia" w:ascii="宋体" w:hAnsi="宋体" w:eastAsia="宋体" w:cs="宋体"/>
                <w:bCs/>
                <w:kern w:val="2"/>
                <w:sz w:val="28"/>
                <w:szCs w:val="28"/>
                <w:lang w:val="en-US" w:eastAsia="zh-CN"/>
              </w:rPr>
              <w:t>申报单位（名称及盖章）：</w:t>
            </w:r>
            <w:r>
              <w:rPr>
                <w:rFonts w:hint="eastAsia" w:ascii="宋体" w:hAnsi="宋体" w:eastAsia="宋体" w:cs="宋体"/>
                <w:bCs/>
                <w:sz w:val="28"/>
                <w:szCs w:val="28"/>
              </w:rPr>
              <w:t xml:space="preserve">  </w:t>
            </w:r>
          </w:p>
          <w:p>
            <w:pPr>
              <w:keepNext w:val="0"/>
              <w:keepLines w:val="0"/>
              <w:widowControl w:val="0"/>
              <w:suppressLineNumbers w:val="0"/>
              <w:spacing w:before="0" w:beforeAutospacing="0" w:after="0" w:afterAutospacing="0" w:line="520" w:lineRule="exact"/>
              <w:ind w:left="0" w:leftChars="0" w:right="0" w:rightChars="0" w:firstLine="0" w:firstLineChars="0"/>
              <w:jc w:val="both"/>
              <w:rPr>
                <w:rFonts w:hint="eastAsia" w:ascii="宋体" w:hAnsi="宋体" w:eastAsia="宋体" w:cs="宋体"/>
                <w:bCs/>
                <w:sz w:val="28"/>
                <w:szCs w:val="28"/>
              </w:rPr>
            </w:pPr>
            <w:r>
              <w:rPr>
                <w:rFonts w:hint="eastAsia" w:ascii="宋体" w:hAnsi="宋体" w:eastAsia="宋体" w:cs="宋体"/>
                <w:bCs/>
                <w:sz w:val="28"/>
                <w:szCs w:val="28"/>
              </w:rPr>
              <w:t xml:space="preserve">                    </w:t>
            </w:r>
          </w:p>
          <w:p>
            <w:pPr>
              <w:keepNext w:val="0"/>
              <w:keepLines w:val="0"/>
              <w:widowControl w:val="0"/>
              <w:suppressLineNumbers w:val="0"/>
              <w:spacing w:before="0" w:beforeAutospacing="0" w:after="0" w:afterAutospacing="0" w:line="720" w:lineRule="auto"/>
              <w:ind w:left="0" w:right="0"/>
              <w:jc w:val="left"/>
              <w:rPr>
                <w:rFonts w:hint="eastAsia" w:ascii="宋体" w:hAnsi="宋体" w:eastAsia="宋体" w:cs="宋体"/>
                <w:b/>
                <w:bCs/>
                <w:kern w:val="2"/>
                <w:sz w:val="28"/>
                <w:szCs w:val="28"/>
              </w:rPr>
            </w:pPr>
            <w:r>
              <w:rPr>
                <w:rFonts w:hint="eastAsia" w:ascii="宋体" w:hAnsi="宋体" w:eastAsia="宋体" w:cs="宋体"/>
                <w:bCs/>
                <w:kern w:val="2"/>
                <w:sz w:val="28"/>
                <w:szCs w:val="28"/>
                <w:lang w:val="en-US" w:eastAsia="zh-CN"/>
              </w:rPr>
              <w:t>年    月    日</w:t>
            </w:r>
          </w:p>
        </w:tc>
      </w:tr>
    </w:tbl>
    <w:p>
      <w:pPr>
        <w:rPr>
          <w:rFonts w:ascii="Times New Roman" w:hAnsi="Times New Roman" w:eastAsia="仿宋_GB2312" w:cs="Times New Roman"/>
          <w:kern w:val="2"/>
          <w:sz w:val="32"/>
          <w:szCs w:val="24"/>
        </w:rPr>
      </w:pPr>
    </w:p>
    <w:p>
      <w:pPr>
        <w:pStyle w:val="2"/>
        <w:rPr>
          <w:rFonts w:ascii="Times New Roman" w:hAnsi="Times New Roman" w:eastAsia="仿宋_GB2312" w:cs="Times New Roman"/>
          <w:kern w:val="2"/>
          <w:sz w:val="32"/>
          <w:szCs w:val="24"/>
        </w:rPr>
      </w:pPr>
    </w:p>
    <w:p>
      <w:pPr>
        <w:widowControl/>
        <w:jc w:val="left"/>
        <w:rPr>
          <w:rFonts w:hint="eastAsia" w:ascii="宋体" w:hAnsi="宋体" w:eastAsia="宋体" w:cs="宋体"/>
          <w:sz w:val="28"/>
          <w:szCs w:val="28"/>
        </w:rPr>
      </w:pPr>
      <w:r>
        <w:rPr>
          <w:rFonts w:hint="eastAsia" w:ascii="宋体" w:hAnsi="宋体" w:eastAsia="宋体" w:cs="宋体"/>
          <w:sz w:val="28"/>
          <w:szCs w:val="28"/>
        </w:rPr>
        <w:t>申报资料说明：</w:t>
      </w:r>
    </w:p>
    <w:p>
      <w:pPr>
        <w:widowControl/>
        <w:jc w:val="left"/>
        <w:rPr>
          <w:rFonts w:hint="eastAsia" w:ascii="宋体" w:hAnsi="宋体" w:eastAsia="宋体" w:cs="宋体"/>
          <w:sz w:val="28"/>
          <w:szCs w:val="28"/>
          <w:lang w:eastAsia="zh-CN"/>
        </w:rPr>
      </w:pPr>
      <w:r>
        <w:rPr>
          <w:rFonts w:hint="eastAsia" w:ascii="宋体" w:hAnsi="宋体" w:eastAsia="宋体" w:cs="宋体"/>
          <w:sz w:val="28"/>
          <w:szCs w:val="28"/>
        </w:rPr>
        <w:t>一、</w:t>
      </w:r>
      <w:r>
        <w:rPr>
          <w:rFonts w:hint="eastAsia" w:ascii="宋体" w:hAnsi="宋体" w:eastAsia="宋体" w:cs="宋体"/>
          <w:sz w:val="28"/>
          <w:szCs w:val="28"/>
          <w:lang w:eastAsia="zh-CN"/>
        </w:rPr>
        <w:t>纸质申报资料</w:t>
      </w:r>
      <w:r>
        <w:rPr>
          <w:rFonts w:hint="eastAsia" w:ascii="宋体" w:hAnsi="宋体" w:eastAsia="宋体" w:cs="宋体"/>
          <w:sz w:val="28"/>
          <w:szCs w:val="28"/>
        </w:rPr>
        <w:t>（一式一份）</w:t>
      </w:r>
      <w:r>
        <w:rPr>
          <w:rFonts w:hint="eastAsia" w:ascii="宋体" w:hAnsi="宋体" w:eastAsia="宋体" w:cs="宋体"/>
          <w:sz w:val="28"/>
          <w:szCs w:val="28"/>
          <w:lang w:eastAsia="zh-CN"/>
        </w:rPr>
        <w:t>；</w:t>
      </w:r>
    </w:p>
    <w:p>
      <w:pPr>
        <w:widowControl/>
        <w:jc w:val="left"/>
        <w:rPr>
          <w:rFonts w:hint="eastAsia" w:ascii="宋体" w:hAnsi="宋体" w:eastAsia="宋体" w:cs="宋体"/>
          <w:sz w:val="28"/>
          <w:szCs w:val="28"/>
          <w:lang w:eastAsia="zh-CN"/>
        </w:rPr>
      </w:pPr>
      <w:r>
        <w:rPr>
          <w:rFonts w:hint="eastAsia" w:ascii="宋体" w:hAnsi="宋体" w:eastAsia="宋体" w:cs="宋体"/>
          <w:sz w:val="28"/>
          <w:szCs w:val="28"/>
        </w:rPr>
        <w:t>二、企业营业执照复印件并加盖公章</w:t>
      </w:r>
      <w:r>
        <w:rPr>
          <w:rFonts w:hint="eastAsia" w:ascii="宋体" w:hAnsi="宋体" w:eastAsia="宋体" w:cs="宋体"/>
          <w:sz w:val="28"/>
          <w:szCs w:val="28"/>
          <w:lang w:eastAsia="zh-CN"/>
        </w:rPr>
        <w:t>；</w:t>
      </w:r>
    </w:p>
    <w:p>
      <w:pPr>
        <w:widowControl/>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三、</w:t>
      </w:r>
      <w:r>
        <w:rPr>
          <w:rFonts w:hint="eastAsia" w:ascii="宋体" w:hAnsi="宋体" w:eastAsia="宋体" w:cs="宋体"/>
          <w:sz w:val="28"/>
          <w:szCs w:val="28"/>
        </w:rPr>
        <w:t>电子版发送至：2041145717@qq.com</w:t>
      </w:r>
      <w:r>
        <w:rPr>
          <w:rFonts w:hint="eastAsia" w:ascii="宋体" w:hAnsi="宋体" w:cs="宋体"/>
          <w:sz w:val="28"/>
          <w:szCs w:val="28"/>
          <w:lang w:eastAsia="zh-CN"/>
        </w:rPr>
        <w:t>。</w:t>
      </w:r>
    </w:p>
    <w:p>
      <w:bookmarkStart w:id="1" w:name="_GoBack"/>
      <w:bookmarkEnd w:id="1"/>
    </w:p>
    <w:sectPr>
      <w:pgSz w:w="11907" w:h="16839"/>
      <w:pgMar w:top="1440" w:right="1842" w:bottom="1440" w:left="1418" w:header="708" w:footer="708" w:gutter="0"/>
      <w:cols w:space="708"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720"/>
  <w:drawingGridHorizontalSpacing w:val="140"/>
  <w:drawingGridVerticalSpacing w:val="120"/>
  <w:displayHorizontalDrawingGridEvery w:val="2"/>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M4ZDgyOWYyMDczOTI4ZWM4OWI3OGRjMGVkNjAzNTUifQ=="/>
  </w:docVars>
  <w:rsids>
    <w:rsidRoot w:val="00D31453"/>
    <w:rsid w:val="000226FA"/>
    <w:rsid w:val="0002418B"/>
    <w:rsid w:val="0009041F"/>
    <w:rsid w:val="00092108"/>
    <w:rsid w:val="000B001A"/>
    <w:rsid w:val="000E206E"/>
    <w:rsid w:val="001A4AD2"/>
    <w:rsid w:val="001B61E9"/>
    <w:rsid w:val="001F0BC7"/>
    <w:rsid w:val="00252C43"/>
    <w:rsid w:val="00260163"/>
    <w:rsid w:val="0027328C"/>
    <w:rsid w:val="002A35C8"/>
    <w:rsid w:val="002B490C"/>
    <w:rsid w:val="002F0F73"/>
    <w:rsid w:val="00333482"/>
    <w:rsid w:val="00334141"/>
    <w:rsid w:val="0033747E"/>
    <w:rsid w:val="00350BEA"/>
    <w:rsid w:val="0036466B"/>
    <w:rsid w:val="00373B8A"/>
    <w:rsid w:val="00385A89"/>
    <w:rsid w:val="003C532B"/>
    <w:rsid w:val="004227B0"/>
    <w:rsid w:val="00436896"/>
    <w:rsid w:val="00472D24"/>
    <w:rsid w:val="004A40DA"/>
    <w:rsid w:val="004A77A5"/>
    <w:rsid w:val="004A79C8"/>
    <w:rsid w:val="0051711A"/>
    <w:rsid w:val="005205D7"/>
    <w:rsid w:val="00544C34"/>
    <w:rsid w:val="0057723D"/>
    <w:rsid w:val="005832E8"/>
    <w:rsid w:val="005B5F7D"/>
    <w:rsid w:val="00604370"/>
    <w:rsid w:val="0060569F"/>
    <w:rsid w:val="00653733"/>
    <w:rsid w:val="006577E6"/>
    <w:rsid w:val="0066059A"/>
    <w:rsid w:val="006822F1"/>
    <w:rsid w:val="006A113F"/>
    <w:rsid w:val="006B5068"/>
    <w:rsid w:val="00751FFA"/>
    <w:rsid w:val="007A6CA6"/>
    <w:rsid w:val="007C3A01"/>
    <w:rsid w:val="007C4E5B"/>
    <w:rsid w:val="007F6603"/>
    <w:rsid w:val="008604B9"/>
    <w:rsid w:val="008A679E"/>
    <w:rsid w:val="008D762F"/>
    <w:rsid w:val="008D76B7"/>
    <w:rsid w:val="00901BE7"/>
    <w:rsid w:val="00937027"/>
    <w:rsid w:val="009438CB"/>
    <w:rsid w:val="00964F12"/>
    <w:rsid w:val="00987932"/>
    <w:rsid w:val="009A4E37"/>
    <w:rsid w:val="00A20A24"/>
    <w:rsid w:val="00A25D7D"/>
    <w:rsid w:val="00A40975"/>
    <w:rsid w:val="00A73E3B"/>
    <w:rsid w:val="00AD3584"/>
    <w:rsid w:val="00B134A8"/>
    <w:rsid w:val="00B402A0"/>
    <w:rsid w:val="00B76001"/>
    <w:rsid w:val="00B9613A"/>
    <w:rsid w:val="00BA436B"/>
    <w:rsid w:val="00C1071C"/>
    <w:rsid w:val="00C136CB"/>
    <w:rsid w:val="00C60806"/>
    <w:rsid w:val="00C86E20"/>
    <w:rsid w:val="00CA58B3"/>
    <w:rsid w:val="00D21156"/>
    <w:rsid w:val="00D31453"/>
    <w:rsid w:val="00D3704D"/>
    <w:rsid w:val="00D57DDC"/>
    <w:rsid w:val="00DE1FA9"/>
    <w:rsid w:val="00DE4CED"/>
    <w:rsid w:val="00DF7D20"/>
    <w:rsid w:val="00E209E2"/>
    <w:rsid w:val="00E441FB"/>
    <w:rsid w:val="00F268F5"/>
    <w:rsid w:val="00F47C42"/>
    <w:rsid w:val="00F96121"/>
    <w:rsid w:val="00FA18C9"/>
    <w:rsid w:val="00FC7237"/>
    <w:rsid w:val="00FF24F2"/>
    <w:rsid w:val="03EA63EC"/>
    <w:rsid w:val="05BB6D8E"/>
    <w:rsid w:val="07570F6F"/>
    <w:rsid w:val="08BC2E04"/>
    <w:rsid w:val="094C0583"/>
    <w:rsid w:val="095B5E7E"/>
    <w:rsid w:val="09AD3CCB"/>
    <w:rsid w:val="0ECDD5BC"/>
    <w:rsid w:val="101335C8"/>
    <w:rsid w:val="103070ED"/>
    <w:rsid w:val="10766499"/>
    <w:rsid w:val="10DA7323"/>
    <w:rsid w:val="11055A00"/>
    <w:rsid w:val="138F5470"/>
    <w:rsid w:val="146435FF"/>
    <w:rsid w:val="17795691"/>
    <w:rsid w:val="19D231C0"/>
    <w:rsid w:val="1CAD7DF9"/>
    <w:rsid w:val="1CE83447"/>
    <w:rsid w:val="1DE35480"/>
    <w:rsid w:val="1EA3448B"/>
    <w:rsid w:val="20027407"/>
    <w:rsid w:val="21F229A5"/>
    <w:rsid w:val="23155398"/>
    <w:rsid w:val="24681E18"/>
    <w:rsid w:val="24CB2C40"/>
    <w:rsid w:val="254A371F"/>
    <w:rsid w:val="28D32392"/>
    <w:rsid w:val="29391D3A"/>
    <w:rsid w:val="296A249B"/>
    <w:rsid w:val="2D4F6C53"/>
    <w:rsid w:val="2E177FEA"/>
    <w:rsid w:val="2F32141D"/>
    <w:rsid w:val="30984EF5"/>
    <w:rsid w:val="339E311A"/>
    <w:rsid w:val="3451133D"/>
    <w:rsid w:val="398419D6"/>
    <w:rsid w:val="3C7B32F9"/>
    <w:rsid w:val="3CEFA95C"/>
    <w:rsid w:val="4B1213F3"/>
    <w:rsid w:val="4BC63D19"/>
    <w:rsid w:val="4BCC135E"/>
    <w:rsid w:val="52225CF6"/>
    <w:rsid w:val="547650CD"/>
    <w:rsid w:val="55DB309F"/>
    <w:rsid w:val="57FF9770"/>
    <w:rsid w:val="587333D0"/>
    <w:rsid w:val="59B86A0A"/>
    <w:rsid w:val="5CDC7F7D"/>
    <w:rsid w:val="5EE23E1A"/>
    <w:rsid w:val="61C85449"/>
    <w:rsid w:val="61FA0FC3"/>
    <w:rsid w:val="62C85B0A"/>
    <w:rsid w:val="63C01BC6"/>
    <w:rsid w:val="678D3BA3"/>
    <w:rsid w:val="68613519"/>
    <w:rsid w:val="69947BEA"/>
    <w:rsid w:val="6BED272A"/>
    <w:rsid w:val="6EE1552B"/>
    <w:rsid w:val="745334BF"/>
    <w:rsid w:val="746C3BA8"/>
    <w:rsid w:val="7475598A"/>
    <w:rsid w:val="74F2732B"/>
    <w:rsid w:val="769028E9"/>
    <w:rsid w:val="786D1236"/>
    <w:rsid w:val="7A186B97"/>
    <w:rsid w:val="7A657513"/>
    <w:rsid w:val="7B104E0E"/>
    <w:rsid w:val="7C842BF4"/>
    <w:rsid w:val="7EE78DF3"/>
    <w:rsid w:val="9DDFF2B0"/>
    <w:rsid w:val="BEFFF335"/>
    <w:rsid w:val="DEDCB064"/>
    <w:rsid w:val="EAFF5DB4"/>
    <w:rsid w:val="EB1B107D"/>
    <w:rsid w:val="F8FE63DF"/>
    <w:rsid w:val="F9FF3681"/>
    <w:rsid w:val="FCAF82A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pPr>
    <w:rPr>
      <w:rFonts w:asciiTheme="minorHAnsi" w:hAnsiTheme="minorHAnsi" w:eastAsiaTheme="minorEastAsia" w:cstheme="minorBidi"/>
      <w:sz w:val="28"/>
      <w:szCs w:val="22"/>
      <w:lang w:val="en-US" w:eastAsia="en-US" w:bidi="ar-SA"/>
    </w:rPr>
  </w:style>
  <w:style w:type="paragraph" w:styleId="3">
    <w:name w:val="heading 1"/>
    <w:basedOn w:val="1"/>
    <w:next w:val="1"/>
    <w:qFormat/>
    <w:uiPriority w:val="9"/>
    <w:pPr>
      <w:keepNext/>
      <w:keepLines/>
      <w:spacing w:line="576" w:lineRule="auto"/>
      <w:outlineLvl w:val="0"/>
    </w:pPr>
    <w:rPr>
      <w:b/>
      <w:kern w:val="44"/>
      <w:sz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unhideWhenUsed/>
    <w:qFormat/>
    <w:uiPriority w:val="39"/>
    <w:pPr>
      <w:widowControl/>
      <w:spacing w:after="100" w:line="259" w:lineRule="auto"/>
      <w:ind w:left="220"/>
      <w:jc w:val="left"/>
    </w:pPr>
    <w:rPr>
      <w:rFonts w:ascii="宋体" w:hAnsi="宋体" w:cs="Times New Roman"/>
      <w:w w:val="105"/>
      <w:kern w:val="0"/>
      <w:sz w:val="22"/>
      <w:szCs w:val="24"/>
    </w:rPr>
  </w:style>
  <w:style w:type="paragraph" w:styleId="4">
    <w:name w:val="Plain Text"/>
    <w:basedOn w:val="1"/>
    <w:qFormat/>
    <w:uiPriority w:val="0"/>
    <w:pPr>
      <w:topLinePunct/>
      <w:ind w:firstLine="200" w:firstLineChars="200"/>
    </w:pPr>
    <w:rPr>
      <w:rFonts w:ascii="宋体" w:hAnsi="Courier New" w:eastAsia="宋体" w:cs="宋体"/>
      <w:b/>
      <w:bCs/>
      <w:sz w:val="24"/>
      <w:szCs w:val="24"/>
    </w:rPr>
  </w:style>
  <w:style w:type="paragraph" w:styleId="5">
    <w:name w:val="footer"/>
    <w:basedOn w:val="1"/>
    <w:link w:val="14"/>
    <w:unhideWhenUsed/>
    <w:qFormat/>
    <w:uiPriority w:val="99"/>
    <w:pPr>
      <w:tabs>
        <w:tab w:val="center" w:pos="4153"/>
        <w:tab w:val="right" w:pos="8306"/>
      </w:tabs>
      <w:snapToGrid w:val="0"/>
      <w:spacing w:line="240" w:lineRule="auto"/>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7">
    <w:name w:val="Normal (Web)"/>
    <w:basedOn w:val="1"/>
    <w:qFormat/>
    <w:uiPriority w:val="0"/>
    <w:pPr>
      <w:spacing w:before="100" w:beforeAutospacing="1" w:after="100" w:afterAutospacing="1"/>
    </w:pPr>
    <w:rPr>
      <w:rFonts w:hint="eastAsia" w:ascii="Arial Unicode MS" w:hAnsi="Arial Unicode MS" w:eastAsia="Arial Unicode MS" w:cs="Arial Unicode MS"/>
      <w:sz w:val="24"/>
      <w:szCs w:val="24"/>
    </w:rPr>
  </w:style>
  <w:style w:type="table" w:styleId="9">
    <w:name w:val="Table Grid"/>
    <w:basedOn w:val="8"/>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 正文"/>
    <w:basedOn w:val="1"/>
    <w:qFormat/>
    <w:uiPriority w:val="99"/>
    <w:pPr>
      <w:overflowPunct w:val="0"/>
      <w:autoSpaceDE w:val="0"/>
      <w:autoSpaceDN w:val="0"/>
      <w:adjustRightInd w:val="0"/>
      <w:ind w:firstLine="567"/>
    </w:pPr>
    <w:rPr>
      <w:rFonts w:ascii="宋体" w:hAnsi="宋体"/>
      <w:sz w:val="20"/>
      <w:szCs w:val="20"/>
      <w:lang w:val="zh-CN"/>
    </w:rPr>
  </w:style>
  <w:style w:type="paragraph" w:customStyle="1" w:styleId="12">
    <w:name w:val="样式 样式 正文"/>
    <w:basedOn w:val="1"/>
    <w:qFormat/>
    <w:uiPriority w:val="0"/>
    <w:pPr>
      <w:spacing w:line="480" w:lineRule="exact"/>
      <w:ind w:firstLine="560" w:firstLineChars="200"/>
    </w:pPr>
    <w:rPr>
      <w:rFonts w:ascii="Times New Roman" w:hAnsi="Times New Roman"/>
      <w:sz w:val="20"/>
      <w:szCs w:val="20"/>
    </w:rPr>
  </w:style>
  <w:style w:type="character" w:customStyle="1" w:styleId="13">
    <w:name w:val="页眉 字符"/>
    <w:basedOn w:val="10"/>
    <w:link w:val="6"/>
    <w:qFormat/>
    <w:uiPriority w:val="99"/>
    <w:rPr>
      <w:rFonts w:asciiTheme="minorHAnsi" w:hAnsiTheme="minorHAnsi" w:eastAsiaTheme="minorEastAsia" w:cstheme="minorBidi"/>
      <w:sz w:val="18"/>
      <w:szCs w:val="18"/>
      <w:lang w:eastAsia="en-US"/>
    </w:rPr>
  </w:style>
  <w:style w:type="character" w:customStyle="1" w:styleId="14">
    <w:name w:val="页脚 字符"/>
    <w:basedOn w:val="10"/>
    <w:link w:val="5"/>
    <w:qFormat/>
    <w:uiPriority w:val="99"/>
    <w:rPr>
      <w:rFonts w:asciiTheme="minorHAnsi" w:hAnsiTheme="minorHAnsi" w:eastAsiaTheme="minorEastAsia" w:cstheme="minorBidi"/>
      <w:sz w:val="18"/>
      <w:szCs w:val="18"/>
      <w:lang w:eastAsia="en-US"/>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6">
    <w:name w:val="List Paragraph"/>
    <w:basedOn w:val="1"/>
    <w:qFormat/>
    <w:uiPriority w:val="99"/>
    <w:pPr>
      <w:ind w:firstLine="420" w:firstLineChars="200"/>
    </w:pPr>
  </w:style>
  <w:style w:type="paragraph" w:customStyle="1" w:styleId="17">
    <w:name w:val="Normal (Web)"/>
    <w:qFormat/>
    <w:uiPriority w:val="0"/>
    <w:pPr>
      <w:widowControl w:val="0"/>
      <w:jc w:val="both"/>
    </w:pPr>
    <w:rPr>
      <w:rFonts w:ascii="Calibri" w:hAnsi="Calibri" w:eastAsia="宋体" w:cs="黑体"/>
      <w:kern w:val="2"/>
      <w:sz w:val="24"/>
      <w:szCs w:val="22"/>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1069</Words>
  <Characters>1110</Characters>
  <Lines>13</Lines>
  <Paragraphs>3</Paragraphs>
  <TotalTime>0</TotalTime>
  <ScaleCrop>false</ScaleCrop>
  <LinksUpToDate>false</LinksUpToDate>
  <CharactersWithSpaces>1339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2022-05-13T07:26:00Z</dcterms:created>
  <dc:creator>FastReport.NET</dc:creator>
  <cp:lastModifiedBy>Jmy</cp:lastModifiedBy>
  <cp:lastPrinted>2020-05-27T04:55:00Z</cp:lastPrinted>
  <dcterms:modified xsi:type="dcterms:W3CDTF">2023-02-13T02:42:31Z</dcterms:modified>
  <dc:title>example_green_building_apply</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9356F2D244124075BFD72186CAAC421F</vt:lpwstr>
  </property>
</Properties>
</file>