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南海区2024年建筑科技和工程质量安全知识竞答题库</w:t>
      </w:r>
    </w:p>
    <w:p>
      <w:pPr>
        <w:keepLines w:val="0"/>
        <w:spacing w:after="400" w:line="360" w:lineRule="auto"/>
        <w:ind w:firstLine="120"/>
        <w:jc w:val="center"/>
        <w:rPr>
          <w:b/>
          <w:sz w:val="32"/>
        </w:rPr>
      </w:pPr>
    </w:p>
    <w:p>
      <w:pPr>
        <w:keepLines w:val="0"/>
        <w:spacing w:after="400" w:line="360" w:lineRule="auto"/>
        <w:ind w:firstLine="120"/>
        <w:jc w:val="center"/>
        <w:rPr>
          <w:rFonts w:ascii="微软雅黑" w:hAnsi="微软雅黑" w:eastAsia="微软雅黑" w:cs="微软雅黑"/>
          <w:sz w:val="28"/>
        </w:rPr>
      </w:pPr>
      <w:bookmarkStart w:id="0" w:name="_GoBack"/>
      <w:bookmarkEnd w:id="0"/>
      <w:r>
        <w:rPr>
          <w:b/>
          <w:sz w:val="32"/>
        </w:rPr>
        <w:t>绿色建筑</w:t>
      </w:r>
      <w:r>
        <w:rPr>
          <w:rFonts w:hint="eastAsia"/>
          <w:b/>
          <w:sz w:val="32"/>
          <w:lang w:eastAsia="zh-CN"/>
        </w:rPr>
        <w:t>法规、专项规划</w:t>
      </w:r>
      <w:r>
        <w:rPr>
          <w:b/>
          <w:sz w:val="32"/>
        </w:rPr>
        <w:t>题库</w:t>
      </w:r>
    </w:p>
    <w:p>
      <w:pPr>
        <w:bidi w:val="0"/>
        <w:spacing w:line="360" w:lineRule="auto"/>
      </w:pPr>
      <w:r>
        <w:rPr>
          <w:rStyle w:val="3"/>
          <w:rtl w:val="0"/>
        </w:rPr>
        <w:t xml:space="preserve">1.《民用建筑节能条例》所称的民用建筑，是指（）、国家机关办公建筑和商业、服务业、教育、卫生等其他公共建筑。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A.工业建筑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B.居住建筑</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C.临时建筑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D.新型建筑</w:t>
            </w:r>
          </w:p>
        </w:tc>
      </w:tr>
    </w:tbl>
    <w:p/>
    <w:p/>
    <w:p>
      <w:pPr>
        <w:bidi w:val="0"/>
        <w:spacing w:line="360" w:lineRule="auto"/>
      </w:pPr>
      <w:r>
        <w:rPr>
          <w:rStyle w:val="3"/>
          <w:rtl w:val="0"/>
        </w:rPr>
        <w:t xml:space="preserve">2.《广东省绿色建筑条例》规定，新建民用建筑项目的可行性研究报告或者项目申请报告应当包含绿色建筑专篇，明确绿色建筑等级、技术以及节能减排等内容，并将绿色建筑的相关费用纳入工程投资概预算。（）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广东省绿色建筑条例》规定，建设单位在竣工验收时应当组织相关单位对新建民用建筑项目是否符合施工图设计文件和绿色建筑标准进行查验。对不符合施工图设计文件和绿色建筑标准的新建民用建筑项目，不得出具（）。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A.合格报告</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B.查验说明</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C.审查报告</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D.试验报告</w:t>
            </w:r>
          </w:p>
        </w:tc>
      </w:tr>
    </w:tbl>
    <w:p/>
    <w:p/>
    <w:p>
      <w:pPr>
        <w:bidi w:val="0"/>
        <w:spacing w:line="360" w:lineRule="auto"/>
      </w:pPr>
      <w:r>
        <w:rPr>
          <w:rStyle w:val="3"/>
          <w:rtl w:val="0"/>
        </w:rPr>
        <w:t xml:space="preserve">4.《民用建筑节能条例》规定民用建筑节能是指在保证民用建筑使用功能和室内热环境质量的前提下，降低其使用过程中能源消耗的活动。下列不属于民用建筑的是（）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A.幼儿园</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B.体育馆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C.影剧院</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D.厂房、仓库</w:t>
            </w:r>
            <w:r>
              <w:rPr>
                <w:rStyle w:val="3"/>
                <w:color w:val="EFA030"/>
                <w:sz w:val="24"/>
                <w:szCs w:val="24"/>
                <w:rtl w:val="0"/>
              </w:rPr>
              <w:t>(正确答案)</w:t>
            </w:r>
          </w:p>
        </w:tc>
      </w:tr>
    </w:tbl>
    <w:p/>
    <w:p/>
    <w:p>
      <w:pPr>
        <w:bidi w:val="0"/>
        <w:spacing w:line="360" w:lineRule="auto"/>
      </w:pPr>
      <w:r>
        <w:rPr>
          <w:rStyle w:val="3"/>
          <w:rtl w:val="0"/>
        </w:rPr>
        <w:t xml:space="preserve">5.根据《民用建筑节能条例》第十三条规定经施工图设计文件审查机构审查不符合民用建筑节能强制性标准的，县级以上地方人民政府建设主管部门不得颁发（）。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A.建设工程规划许可证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B.施工许可证</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C.建设用地规划许可证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D.选址意见书</w:t>
            </w:r>
          </w:p>
        </w:tc>
      </w:tr>
    </w:tbl>
    <w:p/>
    <w:p/>
    <w:p>
      <w:pPr>
        <w:bidi w:val="0"/>
        <w:spacing w:line="360" w:lineRule="auto"/>
      </w:pPr>
      <w:r>
        <w:rPr>
          <w:rStyle w:val="3"/>
          <w:rtl w:val="0"/>
        </w:rPr>
        <w:t xml:space="preserve">6.《广东省绿色建筑条例》规定，负责施工图设计文件审查的机构应当按照建设工程规划许可证注明的绿色建筑等级要求进行审查，不符合绿色建筑等级要求的施工图设计文件不得交付使用。（）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7.《广东省绿色建筑条例》规定新建（）应当按照绿色建筑标准进行建设。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A.民用建筑</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B.工业建筑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C.临时建筑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D.新型建筑</w:t>
            </w:r>
          </w:p>
        </w:tc>
      </w:tr>
    </w:tbl>
    <w:p/>
    <w:p/>
    <w:p>
      <w:pPr>
        <w:bidi w:val="0"/>
        <w:spacing w:line="360" w:lineRule="auto"/>
      </w:pPr>
      <w:r>
        <w:rPr>
          <w:rStyle w:val="3"/>
          <w:rtl w:val="0"/>
        </w:rPr>
        <w:t xml:space="preserve">8.《广东省绿色建筑条例》自（）起开始实施。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A.2020年1月1日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B.2020年5月1日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C.2021年1月1日</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D.2021年5月1日</w:t>
            </w:r>
          </w:p>
        </w:tc>
      </w:tr>
    </w:tbl>
    <w:p/>
    <w:p/>
    <w:p>
      <w:pPr>
        <w:bidi w:val="0"/>
        <w:spacing w:line="360" w:lineRule="auto"/>
      </w:pPr>
      <w:r>
        <w:rPr>
          <w:rStyle w:val="3"/>
          <w:rtl w:val="0"/>
        </w:rPr>
        <w:t xml:space="preserve">9.《广东省绿色建筑条例》所称绿色建筑，是指在建筑全寿命期内，节约用地、用水、能源、建材等资源，保护环境、减少污染，为人们提供健康、适用、高效的使用空间，实现人与自然和谐共生的高质量民用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10.《广东省绿色建筑条例》规定，建设单位在新建民用建筑项目委托设计、施工、监理时，应当在合同中载明绿色建筑等级要求。（）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11.违反《广东省绿色建筑条例》第十二条第三款规定，建设单位明示或者暗示其委托的单位违反绿色建筑标准进行项目设计、施工、监理的，由县级以上人民政府住房城乡建设主管部门责令改正，处二十万元以上五十万元以下的罚款。（）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12.违反《广东省绿色建筑条例》第十三条规定，设计单位未按照绿色建筑等级要求进行设计的，由县级以上人民政府住房城乡建设主管部门责令改正，处十万元以上三十万元以下的罚款。（） [单选题] </w:t>
      </w:r>
      <w:r>
        <w:rPr>
          <w:rStyle w:val="3"/>
          <w:color w:val="FF0000"/>
          <w:rtl w:val="0"/>
        </w:rPr>
        <w:t>*</w:t>
      </w:r>
    </w:p>
    <w:tbl>
      <w:tblPr>
        <w:tblStyle w:val="2"/>
        <w:tblW w:w="10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c>
          <w:tcPr>
            <w:shd w:val="clear" w:color="auto" w:fill="FFFFFF"/>
            <w:vAlign w:val="center"/>
          </w:tcPr>
          <w:p>
            <w:pPr>
              <w:bidi w:val="0"/>
              <w:jc w:val="left"/>
              <w:rPr>
                <w:rStyle w:val="3"/>
                <w:sz w:val="24"/>
                <w:szCs w:val="24"/>
                <w:rtl w:val="0"/>
              </w:rPr>
            </w:pP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Style w:val="3"/>
                <w:sz w:val="24"/>
                <w:szCs w:val="24"/>
                <w:rtl w:val="0"/>
              </w:rPr>
            </w:pPr>
            <w:r>
              <w:rPr>
                <w:rStyle w:val="3"/>
                <w:sz w:val="24"/>
                <w:szCs w:val="24"/>
                <w:rtl w:val="0"/>
              </w:rPr>
              <w:t>B.错</w:t>
            </w:r>
          </w:p>
          <w:p>
            <w:pPr>
              <w:bidi w:val="0"/>
              <w:jc w:val="left"/>
              <w:rPr>
                <w:rStyle w:val="3"/>
                <w:sz w:val="24"/>
                <w:szCs w:val="24"/>
                <w:rtl w:val="0"/>
              </w:rPr>
            </w:pP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13.《佛山市绿色建筑发展专项规划（2022-2035）》将南海区绿色建筑目标单元分为。（）[多选题] *</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A.重点发展区域</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B.核心单元</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C.基础单元</w:t>
            </w:r>
            <w:r>
              <w:rPr>
                <w:rStyle w:val="3"/>
                <w:color w:val="EFA030"/>
                <w:sz w:val="24"/>
                <w:szCs w:val="24"/>
                <w:rtl w:val="0"/>
              </w:rPr>
              <w:t>(正确答案)</w:t>
            </w:r>
          </w:p>
          <w:p>
            <w:pPr>
              <w:numPr>
                <w:ilvl w:val="0"/>
                <w:numId w:val="0"/>
              </w:numPr>
              <w:bidi w:val="0"/>
              <w:jc w:val="left"/>
              <w:rPr>
                <w:rStyle w:val="3"/>
                <w:rFonts w:hint="default" w:eastAsia="宋体"/>
                <w:sz w:val="24"/>
                <w:szCs w:val="24"/>
                <w:rtl w:val="0"/>
                <w:lang w:val="en-US" w:eastAsia="zh-CN"/>
              </w:rPr>
            </w:pPr>
            <w:r>
              <w:rPr>
                <w:rStyle w:val="3"/>
                <w:rFonts w:hint="eastAsia"/>
                <w:sz w:val="24"/>
                <w:szCs w:val="24"/>
                <w:rtl w:val="0"/>
                <w:lang w:val="en-US" w:eastAsia="zh-CN"/>
              </w:rPr>
              <w:t>D.绿色工业单元</w:t>
            </w:r>
            <w:r>
              <w:rPr>
                <w:rStyle w:val="3"/>
                <w:color w:val="EFA030"/>
                <w:sz w:val="24"/>
                <w:szCs w:val="24"/>
                <w:rtl w:val="0"/>
              </w:rPr>
              <w:t>(正确答案)</w:t>
            </w:r>
          </w:p>
        </w:tc>
        <w:tc>
          <w:tcPr>
            <w:shd w:val="clear" w:color="auto" w:fill="FFFFFF"/>
            <w:vAlign w:val="center"/>
          </w:tcPr>
          <w:p>
            <w:pPr>
              <w:bidi w:val="0"/>
              <w:jc w:val="left"/>
              <w:rPr>
                <w:rStyle w:val="3"/>
                <w:rFonts w:hint="eastAsia"/>
                <w:sz w:val="24"/>
                <w:szCs w:val="24"/>
                <w:rtl w:val="0"/>
                <w:lang w:val="en-US" w:eastAsia="zh-CN"/>
              </w:rPr>
            </w:pPr>
          </w:p>
        </w:tc>
      </w:tr>
    </w:tbl>
    <w:p>
      <w:pPr>
        <w:numPr>
          <w:ilvl w:val="0"/>
          <w:numId w:val="0"/>
        </w:numPr>
        <w:bidi w:val="0"/>
        <w:jc w:val="left"/>
        <w:rPr>
          <w:rStyle w:val="3"/>
          <w:rFonts w:hint="default"/>
          <w:sz w:val="24"/>
          <w:szCs w:val="24"/>
          <w:rtl w:val="0"/>
          <w:lang w:val="en-US" w:eastAsia="zh-CN"/>
        </w:rPr>
      </w:pPr>
      <w:r>
        <w:rPr>
          <w:rStyle w:val="3"/>
          <w:rFonts w:hint="eastAsia"/>
          <w:sz w:val="24"/>
          <w:szCs w:val="24"/>
          <w:rtl w:val="0"/>
          <w:lang w:val="en-US" w:eastAsia="zh-CN"/>
        </w:rPr>
        <w:t>E.村庄规划单元</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14.南海区绿色建筑重点发展区域内的其他居住建筑和公共建筑（不含超高层建筑，100米以上的住宅、公共建筑）的绿色建筑等级要求为。（）[单选题] *</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A三星级</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B.二星级</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C.一星级</w:t>
      </w:r>
    </w:p>
    <w:p>
      <w:pPr>
        <w:keepLines w:val="0"/>
        <w:spacing w:after="400" w:line="360" w:lineRule="auto"/>
        <w:jc w:val="both"/>
        <w:rPr>
          <w:rStyle w:val="3"/>
          <w:rFonts w:hint="eastAsia"/>
          <w:sz w:val="24"/>
          <w:szCs w:val="24"/>
          <w:rtl w:val="0"/>
          <w:lang w:val="en-US" w:eastAsia="zh-CN"/>
        </w:rPr>
      </w:pPr>
      <w:r>
        <w:rPr>
          <w:rStyle w:val="3"/>
          <w:rFonts w:hint="eastAsia"/>
          <w:sz w:val="24"/>
          <w:szCs w:val="24"/>
          <w:rtl w:val="0"/>
          <w:lang w:val="en-US" w:eastAsia="zh-CN"/>
        </w:rPr>
        <w:t>D.基本级</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15.南海区绿色建筑重点发展区域内超高层建筑（100米以上的住宅、公共建筑）的绿色建筑等级要求为。（）[单选题] *</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A.三星级</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B.二星级</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C.一星级</w:t>
      </w:r>
    </w:p>
    <w:p>
      <w:pPr>
        <w:keepLines w:val="0"/>
        <w:spacing w:after="400" w:line="360" w:lineRule="auto"/>
        <w:jc w:val="both"/>
        <w:rPr>
          <w:rFonts w:hint="eastAsia" w:eastAsia="宋体"/>
          <w:b/>
          <w:sz w:val="32"/>
          <w:lang w:val="en-US" w:eastAsia="zh-CN"/>
        </w:rPr>
      </w:pPr>
      <w:r>
        <w:rPr>
          <w:rStyle w:val="3"/>
          <w:rFonts w:hint="eastAsia"/>
          <w:sz w:val="24"/>
          <w:szCs w:val="24"/>
          <w:rtl w:val="0"/>
          <w:lang w:val="en-US" w:eastAsia="zh-CN"/>
        </w:rPr>
        <w:t>D.基本级</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16.南海区绿色建筑核心单元内居住建筑的绿色建筑等级要求为。（）[单选题] *</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A.三星级</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B.二星级</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C.一星级</w:t>
      </w:r>
      <w:r>
        <w:rPr>
          <w:rStyle w:val="3"/>
          <w:rFonts w:hint="eastAsia" w:asciiTheme="minorHAnsi" w:hAnsiTheme="minorHAnsi" w:eastAsiaTheme="minorEastAsia" w:cstheme="minorBidi"/>
          <w:color w:val="EFA030"/>
          <w:sz w:val="24"/>
          <w:szCs w:val="24"/>
          <w:rtl w:val="0"/>
          <w:lang w:val="en-US" w:eastAsia="zh-CN"/>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D.基本级</w:t>
      </w:r>
    </w:p>
    <w:p>
      <w:pPr>
        <w:numPr>
          <w:ilvl w:val="0"/>
          <w:numId w:val="0"/>
        </w:numPr>
        <w:bidi w:val="0"/>
        <w:jc w:val="left"/>
        <w:rPr>
          <w:rStyle w:val="3"/>
          <w:rFonts w:hint="eastAsia"/>
          <w:sz w:val="24"/>
          <w:szCs w:val="24"/>
          <w:rtl w:val="0"/>
          <w:lang w:val="en-US" w:eastAsia="zh-CN"/>
        </w:rPr>
      </w:pP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17.（）位于南海区绿色建筑重点发展区域内。[多选题] *</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A.林岳</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B.平胜</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C.平地</w:t>
      </w:r>
      <w:r>
        <w:rPr>
          <w:rStyle w:val="3"/>
          <w:color w:val="EFA030"/>
          <w:sz w:val="24"/>
          <w:szCs w:val="24"/>
          <w:rtl w:val="0"/>
        </w:rPr>
        <w:t>(正确答案)</w:t>
      </w:r>
    </w:p>
    <w:p>
      <w:pPr>
        <w:keepLines w:val="0"/>
        <w:spacing w:after="400" w:line="360" w:lineRule="auto"/>
        <w:jc w:val="both"/>
        <w:rPr>
          <w:rStyle w:val="3"/>
          <w:rFonts w:hint="eastAsia"/>
          <w:sz w:val="24"/>
          <w:szCs w:val="24"/>
          <w:rtl w:val="0"/>
          <w:lang w:val="en-US" w:eastAsia="zh-CN"/>
        </w:rPr>
      </w:pPr>
      <w:r>
        <w:rPr>
          <w:rStyle w:val="3"/>
          <w:rFonts w:hint="eastAsia"/>
          <w:sz w:val="24"/>
          <w:szCs w:val="24"/>
          <w:rtl w:val="0"/>
          <w:lang w:val="en-US" w:eastAsia="zh-CN"/>
        </w:rPr>
        <w:t>D.雅瑶</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18.（）位于南海区绿色建筑核心单元内。[多选题] *</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A.夏北</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B.叠滘</w:t>
      </w:r>
      <w:r>
        <w:rPr>
          <w:rStyle w:val="3"/>
          <w:color w:val="EFA030"/>
          <w:sz w:val="24"/>
          <w:szCs w:val="24"/>
          <w:rtl w:val="0"/>
        </w:rPr>
        <w:t>(正确答案)</w:t>
      </w:r>
    </w:p>
    <w:p>
      <w:pPr>
        <w:numPr>
          <w:ilvl w:val="0"/>
          <w:numId w:val="0"/>
        </w:numPr>
        <w:bidi w:val="0"/>
        <w:jc w:val="left"/>
        <w:rPr>
          <w:rStyle w:val="3"/>
          <w:rFonts w:hint="eastAsia"/>
          <w:sz w:val="24"/>
          <w:szCs w:val="24"/>
          <w:rtl w:val="0"/>
          <w:lang w:val="en-US" w:eastAsia="zh-CN"/>
        </w:rPr>
      </w:pPr>
      <w:r>
        <w:rPr>
          <w:rStyle w:val="3"/>
          <w:rFonts w:hint="eastAsia"/>
          <w:sz w:val="24"/>
          <w:szCs w:val="24"/>
          <w:rtl w:val="0"/>
          <w:lang w:val="en-US" w:eastAsia="zh-CN"/>
        </w:rPr>
        <w:t>C.谢边</w:t>
      </w:r>
      <w:r>
        <w:rPr>
          <w:rStyle w:val="3"/>
          <w:color w:val="EFA030"/>
          <w:sz w:val="24"/>
          <w:szCs w:val="24"/>
          <w:rtl w:val="0"/>
        </w:rPr>
        <w:t>(正确答案)</w:t>
      </w:r>
    </w:p>
    <w:p>
      <w:pPr>
        <w:keepLines w:val="0"/>
        <w:spacing w:after="400" w:line="360" w:lineRule="auto"/>
        <w:jc w:val="both"/>
        <w:rPr>
          <w:rFonts w:hint="eastAsia" w:eastAsia="宋体"/>
          <w:b/>
          <w:sz w:val="32"/>
          <w:lang w:val="en-US" w:eastAsia="zh-CN"/>
        </w:rPr>
      </w:pPr>
      <w:r>
        <w:rPr>
          <w:rStyle w:val="3"/>
          <w:rFonts w:hint="eastAsia"/>
          <w:sz w:val="24"/>
          <w:szCs w:val="24"/>
          <w:rtl w:val="0"/>
          <w:lang w:val="en-US" w:eastAsia="zh-CN"/>
        </w:rPr>
        <w:t>D.罗村</w:t>
      </w:r>
      <w:r>
        <w:rPr>
          <w:rStyle w:val="3"/>
          <w:color w:val="EFA030"/>
          <w:sz w:val="24"/>
          <w:szCs w:val="24"/>
          <w:rtl w:val="0"/>
        </w:rPr>
        <w:t>(正确答案)</w:t>
      </w:r>
    </w:p>
    <w:p>
      <w:pPr>
        <w:keepLines w:val="0"/>
        <w:spacing w:after="400" w:line="360" w:lineRule="auto"/>
        <w:jc w:val="both"/>
        <w:rPr>
          <w:rStyle w:val="3"/>
          <w:rFonts w:hint="eastAsia"/>
          <w:sz w:val="24"/>
          <w:szCs w:val="24"/>
          <w:rtl w:val="0"/>
          <w:lang w:val="en-US" w:eastAsia="zh-CN"/>
        </w:rPr>
      </w:pPr>
    </w:p>
    <w:p>
      <w:pPr>
        <w:keepLines w:val="0"/>
        <w:spacing w:after="400" w:line="360" w:lineRule="auto"/>
        <w:jc w:val="both"/>
        <w:rPr>
          <w:rStyle w:val="3"/>
          <w:rFonts w:hint="eastAsia"/>
          <w:sz w:val="24"/>
          <w:szCs w:val="24"/>
          <w:rtl w:val="0"/>
          <w:lang w:val="en-US" w:eastAsia="zh-CN"/>
        </w:rPr>
      </w:pPr>
    </w:p>
    <w:p>
      <w:pPr>
        <w:keepLines w:val="0"/>
        <w:spacing w:after="400" w:line="360" w:lineRule="auto"/>
        <w:ind w:firstLine="120"/>
        <w:jc w:val="center"/>
        <w:rPr>
          <w:rFonts w:ascii="微软雅黑" w:hAnsi="微软雅黑" w:eastAsia="微软雅黑" w:cs="微软雅黑"/>
          <w:sz w:val="28"/>
        </w:rPr>
      </w:pPr>
      <w:r>
        <w:rPr>
          <w:b/>
          <w:sz w:val="32"/>
        </w:rPr>
        <w:t>绿色建筑、绿色建材题库</w:t>
      </w:r>
    </w:p>
    <w:p>
      <w:pPr>
        <w:bidi w:val="0"/>
        <w:spacing w:line="360" w:lineRule="auto"/>
      </w:pPr>
      <w:r>
        <w:rPr>
          <w:rStyle w:val="3"/>
          <w:rtl w:val="0"/>
        </w:rPr>
        <w:t xml:space="preserve">1.根据《绿色建筑评价标准》GB/T 50378-2019，绿色建筑按星级标准分为（）等级。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A.2个</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B.3个</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C.4个</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D.5个</w:t>
            </w:r>
          </w:p>
        </w:tc>
      </w:tr>
    </w:tbl>
    <w:p/>
    <w:p/>
    <w:p>
      <w:pPr>
        <w:bidi w:val="0"/>
        <w:spacing w:line="360" w:lineRule="auto"/>
      </w:pPr>
      <w:r>
        <w:rPr>
          <w:rStyle w:val="3"/>
          <w:rtl w:val="0"/>
        </w:rPr>
        <w:t xml:space="preserve">2.根据《绿色建筑评价标准》GB/T 50378-2019，绿色建筑评价应遵循因地制宜的原则，结合建筑所在地域的气候、环境、资源、经济和文化等特点，对建筑（）内的各项指标进行综合评价。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A.设计阶段</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B.施工阶段</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C.运行阶段</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D.全寿命期</w:t>
            </w:r>
            <w:r>
              <w:rPr>
                <w:rStyle w:val="3"/>
                <w:color w:val="EFA030"/>
                <w:sz w:val="24"/>
                <w:szCs w:val="24"/>
                <w:rtl w:val="0"/>
              </w:rPr>
              <w:t>(正确答案)</w:t>
            </w:r>
          </w:p>
        </w:tc>
      </w:tr>
    </w:tbl>
    <w:p/>
    <w:p/>
    <w:p>
      <w:pPr>
        <w:bidi w:val="0"/>
        <w:spacing w:line="360" w:lineRule="auto"/>
      </w:pPr>
      <w:r>
        <w:rPr>
          <w:rStyle w:val="3"/>
          <w:rtl w:val="0"/>
        </w:rPr>
        <w:t xml:space="preserve">3.根据《绿色建筑评价标准》GB/T 50378-2019，绿色建筑评价应在建筑工程（）之后进行。在建筑工程施工图设计完成后，可进行预评价。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A.立项通过</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B.竣工后</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C.规划设计方案审批通过</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D.施工图设计文件审查通过</w:t>
            </w:r>
          </w:p>
        </w:tc>
      </w:tr>
    </w:tbl>
    <w:p/>
    <w:p/>
    <w:p>
      <w:pPr>
        <w:bidi w:val="0"/>
        <w:spacing w:line="360" w:lineRule="auto"/>
      </w:pPr>
      <w:r>
        <w:rPr>
          <w:rStyle w:val="3"/>
          <w:rtl w:val="0"/>
        </w:rPr>
        <w:t xml:space="preserve">4.根据《绿色建筑评价标准》GB/T 50378-2019，绿色建筑是指在全寿命期内，（），为人们提供健康、适用、高效的使用空间，最大限度地实现人与自然和谐共生的高质量建筑。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A.节约资源</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B.保护环境</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C.减少污染</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D.以上全部</w:t>
            </w:r>
            <w:r>
              <w:rPr>
                <w:rStyle w:val="3"/>
                <w:color w:val="EFA030"/>
                <w:sz w:val="24"/>
                <w:szCs w:val="24"/>
                <w:rtl w:val="0"/>
              </w:rPr>
              <w:t>(正确答案)</w:t>
            </w:r>
          </w:p>
        </w:tc>
      </w:tr>
    </w:tbl>
    <w:p/>
    <w:p/>
    <w:p>
      <w:pPr>
        <w:bidi w:val="0"/>
        <w:spacing w:line="360" w:lineRule="auto"/>
      </w:pPr>
      <w:r>
        <w:rPr>
          <w:rStyle w:val="3"/>
          <w:rtl w:val="0"/>
        </w:rPr>
        <w:t xml:space="preserve">5.根据《绿色建筑评价标准》GB/T 50378-2019，下列不属于绿色建筑评价划分的等级是（）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A.基本级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B.一星级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C.二星级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D.四星级</w:t>
            </w:r>
            <w:r>
              <w:rPr>
                <w:rStyle w:val="3"/>
                <w:color w:val="EFA030"/>
                <w:sz w:val="24"/>
                <w:szCs w:val="24"/>
                <w:rtl w:val="0"/>
              </w:rPr>
              <w:t>(正确答案)</w:t>
            </w:r>
          </w:p>
        </w:tc>
      </w:tr>
    </w:tbl>
    <w:p/>
    <w:p/>
    <w:p>
      <w:pPr>
        <w:bidi w:val="0"/>
        <w:spacing w:line="360" w:lineRule="auto"/>
      </w:pPr>
      <w:r>
        <w:rPr>
          <w:rStyle w:val="3"/>
          <w:rtl w:val="0"/>
        </w:rPr>
        <w:t>6.</w:t>
      </w:r>
      <w:r>
        <w:rPr>
          <w:rStyle w:val="3"/>
          <w:rFonts w:hint="eastAsia"/>
          <w:rtl w:val="0"/>
          <w:lang w:eastAsia="zh-CN"/>
        </w:rPr>
        <w:t>南海区</w:t>
      </w:r>
      <w:r>
        <w:rPr>
          <w:rStyle w:val="3"/>
          <w:rtl w:val="0"/>
        </w:rPr>
        <w:t xml:space="preserve">首个获得我国绿色建筑三星级标识的现代生产基地是（）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A.广东长江汽车整车生产及氢动力研发中心</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B.一汽大众佛山(南海)工厂</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C.一汽-大众华南基地二期</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D.广东新材料产业基地</w:t>
            </w:r>
          </w:p>
        </w:tc>
      </w:tr>
    </w:tbl>
    <w:p/>
    <w:p/>
    <w:p>
      <w:pPr>
        <w:bidi w:val="0"/>
        <w:spacing w:line="360" w:lineRule="auto"/>
      </w:pPr>
      <w:r>
        <w:rPr>
          <w:rStyle w:val="3"/>
          <w:rtl w:val="0"/>
        </w:rPr>
        <w:t xml:space="preserve">7.南海区首个获得绿色建筑运行标识的公共建筑是（）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A.南海万达广场购物中心</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B.桂城凯德广场</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C.宜家家居(南海店)</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D.友邦金融中心</w:t>
            </w:r>
          </w:p>
        </w:tc>
      </w:tr>
    </w:tbl>
    <w:p/>
    <w:p/>
    <w:p>
      <w:pPr>
        <w:bidi w:val="0"/>
        <w:spacing w:line="360" w:lineRule="auto"/>
      </w:pPr>
      <w:r>
        <w:rPr>
          <w:rStyle w:val="3"/>
          <w:rtl w:val="0"/>
        </w:rPr>
        <w:t xml:space="preserve">8.根据《绿色建筑评价标准》GB/T 50378-2019，绿色建筑评价等级为三星级时，其总得分应达到（）以上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A.80分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B.60分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C.70分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D.85分</w:t>
            </w:r>
            <w:r>
              <w:rPr>
                <w:rStyle w:val="3"/>
                <w:color w:val="EFA030"/>
                <w:sz w:val="24"/>
                <w:szCs w:val="24"/>
                <w:rtl w:val="0"/>
              </w:rPr>
              <w:t>(正确答案)</w:t>
            </w:r>
          </w:p>
        </w:tc>
      </w:tr>
    </w:tbl>
    <w:p/>
    <w:p/>
    <w:p>
      <w:pPr>
        <w:bidi w:val="0"/>
        <w:spacing w:line="360" w:lineRule="auto"/>
      </w:pPr>
      <w:r>
        <w:rPr>
          <w:rStyle w:val="3"/>
          <w:rtl w:val="0"/>
        </w:rPr>
        <w:t xml:space="preserve">9.根据《绿色建筑评价标准》GB/T 50378-2019，当满足全部控制项要求时，绿色建筑等级应为（）.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A.基本级</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B.一星级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C.二星级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D.三星级</w:t>
            </w:r>
          </w:p>
        </w:tc>
      </w:tr>
    </w:tbl>
    <w:p/>
    <w:p/>
    <w:p>
      <w:pPr>
        <w:bidi w:val="0"/>
        <w:spacing w:line="360" w:lineRule="auto"/>
      </w:pPr>
      <w:r>
        <w:rPr>
          <w:rStyle w:val="3"/>
          <w:rtl w:val="0"/>
        </w:rPr>
        <w:t xml:space="preserve">10.根据《绿色建筑评价标准》GB/T 50378-2019，健康舒适指标控制项要求，不属于室内空气中的污染物为（）。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A.氨、氡</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B.甲醛、苯</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C.二氧化碳</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D.总挥发性有机物</w:t>
            </w:r>
          </w:p>
        </w:tc>
      </w:tr>
    </w:tbl>
    <w:p/>
    <w:p/>
    <w:p>
      <w:pPr>
        <w:bidi w:val="0"/>
        <w:spacing w:line="360" w:lineRule="auto"/>
      </w:pPr>
      <w:r>
        <w:rPr>
          <w:rStyle w:val="3"/>
          <w:rtl w:val="0"/>
        </w:rPr>
        <w:t xml:space="preserve">11.根据《绿色建筑评价标准》GB/T 50378-2019，绿色建筑是指在全寿命期内，节约资源、保护环境、减少污染，为人们提供健康、适用、高效的使用空间，最大限度地实现人与自然和谐共生的高质量建筑。（）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12.根据《绿色建筑评价标准》GB/T 50378-2019，绿色建材是指在全寿命期内可减少对资源的消耗、减轻对生态环境的影响，具有节能、减排、安全、健康、便利和可循环特征的建材产品。（）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13.根据《绿色建筑评价标准》GB/T 50378-2019，绿色建筑评价只能以单栋建筑为评价对象。（）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r>
              <w:rPr>
                <w:rStyle w:val="3"/>
                <w:color w:val="EFA030"/>
                <w:sz w:val="24"/>
                <w:szCs w:val="24"/>
                <w:rtl w:val="0"/>
              </w:rPr>
              <w:t>(正确答案)</w:t>
            </w:r>
          </w:p>
        </w:tc>
      </w:tr>
    </w:tbl>
    <w:p/>
    <w:p/>
    <w:p>
      <w:pPr>
        <w:bidi w:val="0"/>
        <w:spacing w:line="360" w:lineRule="auto"/>
      </w:pPr>
      <w:r>
        <w:rPr>
          <w:rStyle w:val="3"/>
          <w:rtl w:val="0"/>
        </w:rPr>
        <w:t xml:space="preserve">14.根据《绿色建筑评价标准》GB/T 50378-2019，绿色建筑评价指标体系应由安全耐久、健康舒适、生活便利、资源节约、环境宜居5类指标组成。（）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15.绿色建筑一定是节能建筑吗（）？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16.绿色建筑对卧室的室内噪声最低要求是（）？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A.45dB(昼)、30 dB(夜)</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 40dB(昼)、37 dB(夜)</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C.45dB(昼)、37 dB(夜)</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 40dB(昼)、30 dB(夜)</w:t>
            </w:r>
          </w:p>
        </w:tc>
      </w:tr>
    </w:tbl>
    <w:p/>
    <w:p/>
    <w:p>
      <w:pPr>
        <w:bidi w:val="0"/>
        <w:spacing w:line="360" w:lineRule="auto"/>
      </w:pPr>
      <w:r>
        <w:rPr>
          <w:rStyle w:val="3"/>
          <w:rtl w:val="0"/>
        </w:rPr>
        <w:t xml:space="preserve">17.绿色建筑的设计应注重地域性特点，下面哪些技术体现岭南绿色建筑特色（）？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A.外遮阳</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 自然通风</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C.自然采光</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 以上都是</w:t>
            </w:r>
            <w:r>
              <w:rPr>
                <w:rStyle w:val="3"/>
                <w:color w:val="EFA030"/>
                <w:sz w:val="24"/>
                <w:szCs w:val="24"/>
                <w:rtl w:val="0"/>
              </w:rPr>
              <w:t>(正确答案)</w:t>
            </w:r>
          </w:p>
        </w:tc>
      </w:tr>
    </w:tbl>
    <w:p/>
    <w:p/>
    <w:p>
      <w:pPr>
        <w:bidi w:val="0"/>
        <w:spacing w:line="360" w:lineRule="auto"/>
      </w:pPr>
      <w:r>
        <w:rPr>
          <w:rStyle w:val="3"/>
          <w:rtl w:val="0"/>
        </w:rPr>
        <w:t xml:space="preserve">18. 建筑节能是绿色建筑和低碳发展的基础，低碳发展是建筑节能、绿色建筑在碳排放方面的必然结果。（）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19. 氢能分为灰氢、蓝氢、绿氢。绿氢则是通过()电解水制氢，实现零碳排。（）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A.化石能源</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 市电</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可再生能源</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 以上都是</w:t>
            </w:r>
          </w:p>
        </w:tc>
      </w:tr>
    </w:tbl>
    <w:p/>
    <w:p/>
    <w:p>
      <w:pPr>
        <w:bidi w:val="0"/>
        <w:spacing w:line="360" w:lineRule="auto"/>
      </w:pPr>
      <w:r>
        <w:rPr>
          <w:rStyle w:val="3"/>
          <w:rtl w:val="0"/>
        </w:rPr>
        <w:t xml:space="preserve">20.（）是指对未采取相应温室气体减排措施的国家的能源密集型和碳密集型产品征收二氧化碳排放税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 碳税</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 碳关税</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碳配额</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 碳信用</w:t>
            </w:r>
          </w:p>
        </w:tc>
      </w:tr>
    </w:tbl>
    <w:p/>
    <w:p/>
    <w:p>
      <w:pPr>
        <w:bidi w:val="0"/>
        <w:spacing w:line="360" w:lineRule="auto"/>
      </w:pPr>
      <w:r>
        <w:rPr>
          <w:rStyle w:val="3"/>
          <w:rtl w:val="0"/>
        </w:rPr>
        <w:t xml:space="preserve">21.2023年世界氢能大会上，佛山市南海区被授予（）氢能产业之都的称号。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 世界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 中国</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广东省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 佛山市</w:t>
            </w:r>
          </w:p>
        </w:tc>
      </w:tr>
    </w:tbl>
    <w:p/>
    <w:p/>
    <w:p>
      <w:pPr>
        <w:bidi w:val="0"/>
        <w:spacing w:line="360" w:lineRule="auto"/>
      </w:pPr>
      <w:r>
        <w:rPr>
          <w:rStyle w:val="3"/>
          <w:rtl w:val="0"/>
        </w:rPr>
        <w:t xml:space="preserve">22.碳交易是为促进全球温室气体减排，减少全球（）所采用的市场机制。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A.一氧化碳</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B.二氧化碳</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C.甲烷</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D.气态碳</w:t>
            </w:r>
          </w:p>
        </w:tc>
      </w:tr>
    </w:tbl>
    <w:p/>
    <w:p/>
    <w:p>
      <w:pPr>
        <w:bidi w:val="0"/>
        <w:spacing w:line="360" w:lineRule="auto"/>
      </w:pPr>
      <w:r>
        <w:rPr>
          <w:rStyle w:val="3"/>
          <w:rtl w:val="0"/>
        </w:rPr>
        <w:t xml:space="preserve">23. 目前，广东省计算建筑碳排放标准有《建筑碳排放计算标准》GB/T 51366-2019、广东省《建筑碳排放计算导则(试行)》。（）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24.建筑碳汇是指在划定的建筑物项目范围内，（）从空气中吸收并存储的二氧化碳量。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A.太阳能热水系统</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B.太阳能光伏系统</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绿化、植被</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D.水</w:t>
            </w:r>
          </w:p>
        </w:tc>
      </w:tr>
    </w:tbl>
    <w:p/>
    <w:p/>
    <w:p>
      <w:pPr>
        <w:bidi w:val="0"/>
        <w:spacing w:line="360" w:lineRule="auto"/>
      </w:pPr>
      <w:r>
        <w:rPr>
          <w:rStyle w:val="3"/>
          <w:rtl w:val="0"/>
        </w:rPr>
        <w:t xml:space="preserve">25.绿色建材是指在全生命周期内可减少对天然资源消耗和减轻对生态环境影响，具有“节能、减排、安全、便利和可循环”特征的建材产品。（）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26.推广绿色建材，就是要扭转以不可再生资源能源承载型为主要特征的发展模式，转向绿色资源能源、生态友好、高质量发展的新模式。（）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27.凡绿色属性、品质属性满足基本要求的绿色建材产品均可免费申请进入佛山市绿色建材目录，不受厂家所在地、经营规模等的限制。（）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28.绿色建材注重建材对人体健康和环境所造成的影响，具备环保、安全、耐用等特点。（）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29.外地的建材企业可以申请进入佛山市绿色建材目录。（）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30.申请进入佛山市绿色建材目录有什么方式？（）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A.提交检测报告经专家评审方式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B.提交绿色建材政府采购符合性证明</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C.提交绿色建材产品认证证书</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D.以上三种</w:t>
            </w:r>
            <w:r>
              <w:rPr>
                <w:rStyle w:val="3"/>
                <w:color w:val="EFA030"/>
                <w:sz w:val="24"/>
                <w:szCs w:val="24"/>
                <w:rtl w:val="0"/>
              </w:rPr>
              <w:t>(正确答案)</w:t>
            </w:r>
          </w:p>
        </w:tc>
      </w:tr>
    </w:tbl>
    <w:p/>
    <w:p/>
    <w:p>
      <w:pPr>
        <w:bidi w:val="0"/>
        <w:spacing w:line="360" w:lineRule="auto"/>
      </w:pPr>
      <w:r>
        <w:rPr>
          <w:rStyle w:val="3"/>
          <w:rtl w:val="0"/>
        </w:rPr>
        <w:t xml:space="preserve">31.经专家评审符合《佛山市绿色建材基本要求》的绿色建材相关检测报告，在佛山市内可用。（）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32.绿色建材产品认证,全国通用。企业需要支付检测费用及进行绿色建材产品认证的费用。除检测时间外，一般需要90个工作日。（）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33.产品取得检测报告与取得政府采购绿色建材符合性证明、绿色建材产品认证三种进入佛山绿色建材目录的方式，在时间成本方面比较：检测报告＜政府采购绿色建材符合性证明＜绿色建材产品认证。（）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34.产品取得检测报告与取得政府采购绿色建材符合性证明、绿色建材产品认证三种进入佛山绿色建材目录的方式，在费用成本方面比较：检测报告＜政府采购绿色建材符合性证明＜绿色建材产品认证。（）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35.产品取得检测报告与取得政府采购绿色建材符合性证明、绿色建材产品认证三种进入佛山绿色建材目录的方式，在适用范围方面比较：检测报告＜政府采购绿色建材符合性证明＜绿色建材产品认证。（）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36.佛山市消费者判断建材是否为绿色建材主要依据是（）。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A.建材品牌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B.产品规格型号</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佛山绿色建材目录中产品、政府采购绿色建材符合性证明、绿色建材产品认证</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D.大众的口碑</w:t>
            </w:r>
          </w:p>
        </w:tc>
      </w:tr>
    </w:tbl>
    <w:p/>
    <w:p/>
    <w:p>
      <w:pPr>
        <w:bidi w:val="0"/>
        <w:spacing w:line="360" w:lineRule="auto"/>
      </w:pPr>
      <w:r>
        <w:rPr>
          <w:rStyle w:val="3"/>
          <w:rtl w:val="0"/>
        </w:rPr>
        <w:t xml:space="preserve">37. 绿色建材产品认证证书有效期为五年，认证证书有效期届满，可申请延续使用。（）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38. 绿色建材产品认证时，同一生产企业、同种产品，但生产场地不同时，应作为不同的认证单元。（）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39. 绿色建材产品认证证书的有效状态及真伪可登陆国家认证认可监督管理委员公官方网站(www. cnca. gov. cn)查询。（）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40.按照《绿色产品标识使用管理办法》要求，对认证目录内依据绿色产品评价国家标准认证的建材产品评价标准分为一、二、三星级。（）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41. 佛山市绿色建材采购可集中带量采购，集中采购机构()归集绿色建材采购计划，开展集中带量采购。鼓励试点项目招标人、采购人、施工单位、工程总承包单位参加绿色建材集中带量采购，降低采购成本。（）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5000" w:type="pct"/>
            <w:shd w:val="clear" w:color="auto" w:fill="FFFFFF"/>
            <w:vAlign w:val="center"/>
          </w:tcPr>
          <w:p>
            <w:pPr>
              <w:bidi w:val="0"/>
              <w:jc w:val="left"/>
            </w:pPr>
            <w:r>
              <w:rPr>
                <w:rStyle w:val="3"/>
                <w:sz w:val="24"/>
                <w:szCs w:val="24"/>
                <w:rtl w:val="0"/>
              </w:rPr>
              <w:t>A.随时</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5000" w:type="pct"/>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B.按月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5000" w:type="pct"/>
            <w:shd w:val="clear" w:color="auto" w:fill="FFFFFF"/>
            <w:vAlign w:val="center"/>
          </w:tcPr>
          <w:p>
            <w:pPr>
              <w:numPr>
                <w:ilvl w:val="0"/>
                <w:numId w:val="0"/>
              </w:numPr>
              <w:bidi w:val="0"/>
              <w:jc w:val="left"/>
              <w:rPr>
                <w:rStyle w:val="3"/>
                <w:sz w:val="24"/>
                <w:szCs w:val="24"/>
                <w:rtl w:val="0"/>
              </w:rPr>
            </w:pPr>
            <w:r>
              <w:rPr>
                <w:rStyle w:val="3"/>
                <w:rFonts w:hint="eastAsia" w:eastAsia="宋体"/>
                <w:sz w:val="24"/>
                <w:szCs w:val="24"/>
                <w:rtl w:val="0"/>
                <w:lang w:val="en-US" w:eastAsia="zh-CN"/>
              </w:rPr>
              <w:t>C.</w:t>
            </w:r>
            <w:r>
              <w:rPr>
                <w:rStyle w:val="3"/>
                <w:sz w:val="24"/>
                <w:szCs w:val="24"/>
                <w:rtl w:val="0"/>
              </w:rPr>
              <w:t xml:space="preserve">定期 </w:t>
            </w:r>
            <w:r>
              <w:rPr>
                <w:rStyle w:val="3"/>
                <w:color w:val="EFA030"/>
                <w:sz w:val="24"/>
                <w:szCs w:val="24"/>
                <w:rtl w:val="0"/>
              </w:rPr>
              <w:t>(正确答案)</w:t>
            </w:r>
          </w:p>
          <w:p>
            <w:pPr>
              <w:numPr>
                <w:ilvl w:val="0"/>
                <w:numId w:val="0"/>
              </w:numPr>
              <w:bidi w:val="0"/>
              <w:jc w:val="left"/>
              <w:rPr>
                <w:rFonts w:ascii="微软雅黑" w:hAnsi="微软雅黑" w:eastAsia="微软雅黑" w:cs="微软雅黑"/>
                <w:b w:val="0"/>
                <w:sz w:val="28"/>
              </w:rPr>
            </w:pPr>
            <w:r>
              <w:rPr>
                <w:rStyle w:val="3"/>
                <w:rFonts w:hint="eastAsia" w:eastAsia="宋体"/>
                <w:sz w:val="24"/>
                <w:szCs w:val="24"/>
                <w:rtl w:val="0"/>
                <w:lang w:val="en-US" w:eastAsia="zh-CN"/>
              </w:rPr>
              <w:t>D</w:t>
            </w:r>
            <w:r>
              <w:rPr>
                <w:rStyle w:val="3"/>
                <w:sz w:val="24"/>
                <w:szCs w:val="24"/>
                <w:rtl w:val="0"/>
              </w:rPr>
              <w:t>.按季</w:t>
            </w:r>
          </w:p>
        </w:tc>
      </w:tr>
    </w:tbl>
    <w:p/>
    <w:p/>
    <w:p>
      <w:pPr>
        <w:keepLines w:val="0"/>
        <w:spacing w:after="400" w:line="360" w:lineRule="auto"/>
        <w:ind w:firstLine="120"/>
        <w:jc w:val="center"/>
        <w:rPr>
          <w:rFonts w:ascii="微软雅黑" w:hAnsi="微软雅黑" w:eastAsia="微软雅黑" w:cs="微软雅黑"/>
          <w:sz w:val="28"/>
        </w:rPr>
      </w:pPr>
      <w:r>
        <w:rPr>
          <w:b/>
          <w:sz w:val="32"/>
        </w:rPr>
        <w:t>建筑节能题库</w:t>
      </w:r>
    </w:p>
    <w:p>
      <w:pPr>
        <w:bidi w:val="0"/>
        <w:spacing w:line="360" w:lineRule="auto"/>
      </w:pPr>
      <w:r>
        <w:rPr>
          <w:rStyle w:val="3"/>
          <w:rtl w:val="0"/>
        </w:rPr>
        <w:t xml:space="preserve">1.能源按照是否可以再生，分为可再生能源和不可再生能源，下面属于可再生能源的是（）。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A．太阳能</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B．电力</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C．煤炭</w:t>
            </w:r>
          </w:p>
        </w:tc>
      </w:tr>
    </w:tbl>
    <w:p/>
    <w:p/>
    <w:p>
      <w:pPr>
        <w:bidi w:val="0"/>
        <w:spacing w:line="360" w:lineRule="auto"/>
      </w:pPr>
      <w:r>
        <w:rPr>
          <w:rStyle w:val="3"/>
          <w:rtl w:val="0"/>
        </w:rPr>
        <w:t xml:space="preserve">2.（）气体是导致地球温室效应最主要的原因。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A．二氧化硫</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B．二氧化碳</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C．臭氧</w:t>
            </w:r>
          </w:p>
        </w:tc>
      </w:tr>
    </w:tbl>
    <w:p/>
    <w:p/>
    <w:p>
      <w:pPr>
        <w:bidi w:val="0"/>
        <w:spacing w:line="360" w:lineRule="auto"/>
      </w:pPr>
      <w:r>
        <w:rPr>
          <w:rStyle w:val="3"/>
          <w:rtl w:val="0"/>
        </w:rPr>
        <w:t xml:space="preserve">3.下列能源中属于不可再生能源的是：（）。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A.太阳能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B.风能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C.天然气</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D. 水力能</w:t>
            </w:r>
          </w:p>
        </w:tc>
      </w:tr>
    </w:tbl>
    <w:p/>
    <w:p/>
    <w:p>
      <w:pPr>
        <w:bidi w:val="0"/>
        <w:spacing w:line="360" w:lineRule="auto"/>
      </w:pPr>
      <w:r>
        <w:rPr>
          <w:rStyle w:val="3"/>
          <w:rtl w:val="0"/>
        </w:rPr>
        <w:t xml:space="preserve">4.下列属于可再生能源的是（）。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A.煤</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B.石油</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C.潮汐能</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D.核能</w:t>
            </w:r>
          </w:p>
        </w:tc>
      </w:tr>
    </w:tbl>
    <w:p/>
    <w:p/>
    <w:p>
      <w:pPr>
        <w:bidi w:val="0"/>
        <w:spacing w:line="360" w:lineRule="auto"/>
      </w:pPr>
      <w:r>
        <w:rPr>
          <w:rStyle w:val="3"/>
          <w:rtl w:val="0"/>
        </w:rPr>
        <w:t xml:space="preserve">5.加气混凝土砌块是一种轻质多孔、保温隔热、防火性能良好、可钉、可锯、可刨和具有一定抗震能力的新型墙体材料。它的广泛使用能有效降低（）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A.空调耗电量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B.土地资源损耗</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C.天然气用量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D.A和B</w:t>
            </w:r>
            <w:r>
              <w:rPr>
                <w:rStyle w:val="3"/>
                <w:color w:val="EFA030"/>
                <w:sz w:val="24"/>
                <w:szCs w:val="24"/>
                <w:rtl w:val="0"/>
              </w:rPr>
              <w:t>(正确答案)</w:t>
            </w:r>
          </w:p>
        </w:tc>
      </w:tr>
    </w:tbl>
    <w:p/>
    <w:p/>
    <w:p>
      <w:pPr>
        <w:bidi w:val="0"/>
        <w:spacing w:line="360" w:lineRule="auto"/>
      </w:pPr>
      <w:r>
        <w:rPr>
          <w:rStyle w:val="3"/>
          <w:rtl w:val="0"/>
        </w:rPr>
        <w:t xml:space="preserve">6.节能建筑的朝向应优先采用（）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A.南北向</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B.东西向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C.西南向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D.东北向</w:t>
            </w:r>
          </w:p>
        </w:tc>
      </w:tr>
    </w:tbl>
    <w:p/>
    <w:p/>
    <w:p>
      <w:pPr>
        <w:bidi w:val="0"/>
        <w:spacing w:line="360" w:lineRule="auto"/>
      </w:pPr>
      <w:r>
        <w:rPr>
          <w:rStyle w:val="3"/>
          <w:rtl w:val="0"/>
        </w:rPr>
        <w:t xml:space="preserve">7.为促进节约型社会建设、国家倡导夏季开启空调的设定温度是（）度。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A.24℃</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B.26℃</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C.25℃</w:t>
            </w:r>
          </w:p>
        </w:tc>
      </w:tr>
    </w:tbl>
    <w:p/>
    <w:p/>
    <w:p>
      <w:pPr>
        <w:bidi w:val="0"/>
        <w:spacing w:line="360" w:lineRule="auto"/>
      </w:pPr>
      <w:r>
        <w:rPr>
          <w:rStyle w:val="3"/>
          <w:rtl w:val="0"/>
        </w:rPr>
        <w:t xml:space="preserve">8.根据《民用建筑节能管理规定》要求，新建民用建筑应当严格执行建筑节能标准要求，民用建筑工程扩建和改建时，（）对原建筑进行节能改造。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A.可以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B.应当</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C.无需</w:t>
            </w:r>
          </w:p>
        </w:tc>
      </w:tr>
    </w:tbl>
    <w:p/>
    <w:p/>
    <w:p>
      <w:pPr>
        <w:bidi w:val="0"/>
        <w:spacing w:line="360" w:lineRule="auto"/>
      </w:pPr>
      <w:r>
        <w:rPr>
          <w:rStyle w:val="3"/>
          <w:rtl w:val="0"/>
        </w:rPr>
        <w:t xml:space="preserve">9.建筑能耗是指建筑（）的能源消耗，主要包括采暖、空调、热水供应、坎事、照明、家用电器、电梯、通风等方面的能耗。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A.使用过程中</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B.使用前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C.建造后</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D.建造过程中</w:t>
            </w:r>
          </w:p>
        </w:tc>
      </w:tr>
    </w:tbl>
    <w:p/>
    <w:p/>
    <w:p>
      <w:pPr>
        <w:bidi w:val="0"/>
        <w:spacing w:line="360" w:lineRule="auto"/>
      </w:pPr>
      <w:r>
        <w:rPr>
          <w:rStyle w:val="3"/>
          <w:rtl w:val="0"/>
        </w:rPr>
        <w:t xml:space="preserve">10.墙面积比的确定要综合考虑以下哪方面的因素。（）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A.日照时间长短、太阳总辐射强度、阳光入射角大小</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B.季风影响、室外空气温度、室内采光设计标准以及外窗开窗面积</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C.建筑能耗</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D.以上所有</w:t>
            </w:r>
            <w:r>
              <w:rPr>
                <w:rStyle w:val="3"/>
                <w:color w:val="EFA030"/>
                <w:sz w:val="24"/>
                <w:szCs w:val="24"/>
                <w:rtl w:val="0"/>
              </w:rPr>
              <w:t>(正确答案)</w:t>
            </w:r>
          </w:p>
        </w:tc>
      </w:tr>
    </w:tbl>
    <w:p/>
    <w:p/>
    <w:p>
      <w:pPr>
        <w:bidi w:val="0"/>
        <w:spacing w:line="360" w:lineRule="auto"/>
      </w:pPr>
      <w:r>
        <w:rPr>
          <w:rStyle w:val="3"/>
          <w:rtl w:val="0"/>
        </w:rPr>
        <w:t xml:space="preserve">11.下列不属于新型墙体材料的是（）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A.蒸压加气混凝土砌块</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B.粘土砖</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C.普通混凝土实心砖</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D.瓷粉煤灰水泥砖</w:t>
            </w:r>
          </w:p>
        </w:tc>
      </w:tr>
    </w:tbl>
    <w:p/>
    <w:p/>
    <w:p>
      <w:pPr>
        <w:bidi w:val="0"/>
        <w:spacing w:line="360" w:lineRule="auto"/>
      </w:pPr>
      <w:r>
        <w:rPr>
          <w:rStyle w:val="3"/>
          <w:rtl w:val="0"/>
        </w:rPr>
        <w:t xml:space="preserve">12.下列哪个房间可不设机械排风?（）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A.公共卫生间</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B.高层住宅暗卫生间</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C.旅馆客房卫生间</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D.多层住宅有外窗的小卫生间</w:t>
            </w:r>
            <w:r>
              <w:rPr>
                <w:rStyle w:val="3"/>
                <w:color w:val="EFA030"/>
                <w:sz w:val="24"/>
                <w:szCs w:val="24"/>
                <w:rtl w:val="0"/>
              </w:rPr>
              <w:t>(正确答案)</w:t>
            </w:r>
          </w:p>
        </w:tc>
      </w:tr>
    </w:tbl>
    <w:p/>
    <w:p/>
    <w:p>
      <w:pPr>
        <w:bidi w:val="0"/>
        <w:spacing w:line="360" w:lineRule="auto"/>
      </w:pPr>
      <w:r>
        <w:rPr>
          <w:rStyle w:val="3"/>
          <w:rtl w:val="0"/>
        </w:rPr>
        <w:t xml:space="preserve">13.下列不属于太阳能在建筑中的应用形式是（）。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A.太阳能建筑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B.太阳能热水系统</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C.建筑一体化光伏系统</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D.热泵系统</w:t>
            </w:r>
            <w:r>
              <w:rPr>
                <w:rStyle w:val="3"/>
                <w:color w:val="EFA030"/>
                <w:sz w:val="24"/>
                <w:szCs w:val="24"/>
                <w:rtl w:val="0"/>
              </w:rPr>
              <w:t>(正确答案)</w:t>
            </w:r>
          </w:p>
        </w:tc>
      </w:tr>
    </w:tbl>
    <w:p/>
    <w:p/>
    <w:p>
      <w:pPr>
        <w:bidi w:val="0"/>
        <w:spacing w:line="360" w:lineRule="auto"/>
      </w:pPr>
      <w:r>
        <w:rPr>
          <w:rStyle w:val="3"/>
          <w:rtl w:val="0"/>
        </w:rPr>
        <w:t xml:space="preserve">14.《广东省发展应用新型墙体材料管理规定》所称新型墙体材料，是指符合国家和省有关技术标准要求的( )墙体材料和孔洞率或废渣掺入量达到国家或省规定要求的( )墙体材料。（）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A.非粘土 粘土类</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B.粘土类 非粘土</w:t>
            </w:r>
          </w:p>
        </w:tc>
      </w:tr>
    </w:tbl>
    <w:p/>
    <w:p/>
    <w:p>
      <w:pPr>
        <w:bidi w:val="0"/>
        <w:spacing w:line="360" w:lineRule="auto"/>
      </w:pPr>
      <w:r>
        <w:rPr>
          <w:rStyle w:val="3"/>
          <w:rtl w:val="0"/>
        </w:rPr>
        <w:t xml:space="preserve">15.根据《中共中央 国务院关于完整准确全面贯彻新发展理念做好碳达峰碳中和工作的意见》，到（）年，二氧化碳排放量达到峰值并实现稳中有降。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A.2025</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B.2030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C.2040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D.2060</w:t>
            </w:r>
          </w:p>
        </w:tc>
      </w:tr>
    </w:tbl>
    <w:p/>
    <w:p/>
    <w:p>
      <w:pPr>
        <w:bidi w:val="0"/>
        <w:spacing w:line="360" w:lineRule="auto"/>
      </w:pPr>
      <w:r>
        <w:rPr>
          <w:rStyle w:val="3"/>
          <w:rtl w:val="0"/>
        </w:rPr>
        <w:t xml:space="preserve">16.根据《中共中央 国务院关于完整准确全面贯彻新发展理念做好碳达峰碳中和工作的意见》，到（）年，碳中和目标顺利实现，生态文明建设取得丰硕成果，开创人与自然和谐共生新境界。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A.2025</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B.2030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C.2040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D.2060</w:t>
            </w:r>
            <w:r>
              <w:rPr>
                <w:rStyle w:val="3"/>
                <w:color w:val="EFA030"/>
                <w:sz w:val="24"/>
                <w:szCs w:val="24"/>
                <w:rtl w:val="0"/>
              </w:rPr>
              <w:t>(正确答案)</w:t>
            </w:r>
          </w:p>
        </w:tc>
      </w:tr>
    </w:tbl>
    <w:p/>
    <w:p/>
    <w:p>
      <w:pPr>
        <w:bidi w:val="0"/>
        <w:spacing w:line="360" w:lineRule="auto"/>
      </w:pPr>
      <w:r>
        <w:rPr>
          <w:rStyle w:val="3"/>
          <w:rtl w:val="0"/>
        </w:rPr>
        <w:t xml:space="preserve">17.根据《2030年前碳达峰行动方案》，到（）年，城镇新建建筑全面执行绿色建筑标准。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A.2023</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B.2025</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C.2028</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D.2030</w:t>
            </w:r>
          </w:p>
        </w:tc>
      </w:tr>
    </w:tbl>
    <w:p/>
    <w:p/>
    <w:p>
      <w:pPr>
        <w:bidi w:val="0"/>
        <w:spacing w:line="360" w:lineRule="auto"/>
      </w:pPr>
      <w:r>
        <w:rPr>
          <w:rStyle w:val="3"/>
          <w:rtl w:val="0"/>
        </w:rPr>
        <w:t xml:space="preserve">18.清洁能源指不排放污染物的能源。清洁能源包括（）。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A.石油、太阳能、风能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B.煤炭、风能、地热能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煤炭、生物能、潮汐能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D.太阳能、风能、氢能</w:t>
            </w:r>
            <w:r>
              <w:rPr>
                <w:rStyle w:val="3"/>
                <w:color w:val="EFA030"/>
                <w:sz w:val="24"/>
                <w:szCs w:val="24"/>
                <w:rtl w:val="0"/>
              </w:rPr>
              <w:t>(正确答案)</w:t>
            </w:r>
          </w:p>
        </w:tc>
      </w:tr>
    </w:tbl>
    <w:p/>
    <w:p/>
    <w:p>
      <w:pPr>
        <w:bidi w:val="0"/>
        <w:spacing w:line="360" w:lineRule="auto"/>
      </w:pPr>
      <w:r>
        <w:rPr>
          <w:rStyle w:val="3"/>
          <w:rtl w:val="0"/>
        </w:rPr>
        <w:t xml:space="preserve">19.消费者判断家用电器的节能水平主要依据是（）。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A.家电品牌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B.产品规格型号</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C.中国能效标识</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D.大众的口碑</w:t>
            </w:r>
          </w:p>
        </w:tc>
      </w:tr>
    </w:tbl>
    <w:p/>
    <w:p/>
    <w:p>
      <w:pPr>
        <w:bidi w:val="0"/>
        <w:spacing w:line="360" w:lineRule="auto"/>
      </w:pPr>
      <w:r>
        <w:rPr>
          <w:rStyle w:val="3"/>
          <w:rtl w:val="0"/>
        </w:rPr>
        <w:t xml:space="preserve">20.我国能源供应状况里，生产量逐年减少，需要依靠进口的是（）。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A.煤炭</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B.石油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C.天然气</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D.稀土</w:t>
            </w:r>
          </w:p>
        </w:tc>
      </w:tr>
    </w:tbl>
    <w:p/>
    <w:p/>
    <w:p>
      <w:pPr>
        <w:bidi w:val="0"/>
        <w:spacing w:line="360" w:lineRule="auto"/>
      </w:pPr>
      <w:r>
        <w:rPr>
          <w:rStyle w:val="3"/>
          <w:rtl w:val="0"/>
        </w:rPr>
        <w:t xml:space="preserve">21.夏季，住宅能耗最多的是（）。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A.空调</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B.照明</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电梯</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D.热水</w:t>
            </w:r>
          </w:p>
        </w:tc>
      </w:tr>
    </w:tbl>
    <w:p/>
    <w:p/>
    <w:p>
      <w:pPr>
        <w:bidi w:val="0"/>
        <w:spacing w:line="360" w:lineRule="auto"/>
      </w:pPr>
      <w:r>
        <w:rPr>
          <w:rStyle w:val="3"/>
          <w:rtl w:val="0"/>
        </w:rPr>
        <w:t>22.国家提倡的夏季空调设定制冷温度是不低于（），冬季空调设定制热温度是不高于(</w:t>
      </w:r>
      <w:r>
        <w:rPr>
          <w:rStyle w:val="3"/>
          <w:rFonts w:hint="eastAsia"/>
          <w:rtl w:val="0"/>
          <w:lang w:val="en-US" w:eastAsia="zh-CN"/>
        </w:rPr>
        <w:t xml:space="preserve"> </w:t>
      </w:r>
      <w:r>
        <w:rPr>
          <w:rStyle w:val="3"/>
          <w:rtl w:val="0"/>
        </w:rPr>
        <w:t xml:space="preserve">)。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A.27度、18度</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B.25度、20度</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C.26度、20度</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D.25度、18度</w:t>
            </w:r>
          </w:p>
        </w:tc>
      </w:tr>
    </w:tbl>
    <w:p/>
    <w:p/>
    <w:p>
      <w:pPr>
        <w:bidi w:val="0"/>
        <w:spacing w:line="360" w:lineRule="auto"/>
      </w:pPr>
      <w:r>
        <w:rPr>
          <w:rStyle w:val="3"/>
          <w:rtl w:val="0"/>
        </w:rPr>
        <w:t xml:space="preserve">23.生活离不开电能，我国发电主要靠（）。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A.火力</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B.氢能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风能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D.核能</w:t>
            </w:r>
          </w:p>
        </w:tc>
      </w:tr>
    </w:tbl>
    <w:p/>
    <w:p/>
    <w:p>
      <w:pPr>
        <w:bidi w:val="0"/>
        <w:spacing w:line="360" w:lineRule="auto"/>
      </w:pPr>
      <w:r>
        <w:rPr>
          <w:rStyle w:val="3"/>
          <w:rtl w:val="0"/>
        </w:rPr>
        <w:t xml:space="preserve">24.节能“四新”是指（）。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 新政策、新产品、新技术、新工艺</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 新技术、新工艺、新材料、新趋势</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新产品、新技术、新工艺、新材料</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 新阶段、新技术、新材料、新设计</w:t>
            </w:r>
          </w:p>
        </w:tc>
      </w:tr>
    </w:tbl>
    <w:p/>
    <w:p/>
    <w:p>
      <w:pPr>
        <w:bidi w:val="0"/>
        <w:spacing w:line="360" w:lineRule="auto"/>
      </w:pPr>
      <w:r>
        <w:rPr>
          <w:rStyle w:val="3"/>
          <w:rtl w:val="0"/>
        </w:rPr>
        <w:t xml:space="preserve">25.佛山市属于全国建筑热工设计分区的哪一个地区（）。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A.严寒地区</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B.夏热冬暖地区</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 夏热冬冷地区</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D.温和地区</w:t>
            </w:r>
          </w:p>
        </w:tc>
      </w:tr>
    </w:tbl>
    <w:p/>
    <w:p/>
    <w:p>
      <w:pPr>
        <w:bidi w:val="0"/>
        <w:spacing w:line="360" w:lineRule="auto"/>
      </w:pPr>
      <w:r>
        <w:rPr>
          <w:rStyle w:val="3"/>
          <w:rtl w:val="0"/>
        </w:rPr>
        <w:t xml:space="preserve">26.机械通风是利用通风机所产生的抽力或压力，并借助通风管网进行室内外空气交换的通风方式。（）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27.集中式空调系统即是全空气系统，俗称中央空调。（）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28.根据《中共中央 国务院关于完整准确全面贯彻新发展理念做好碳达峰碳中和工作的意见》，实现碳达峰、碳中和目标，要坚持“全国统筹、节约优先、双轮驱动、内外畅通、防范风险”原则。（）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29.根据《2030年前碳达峰行动方案》，到2025年，城镇新建建筑全面执行绿色建筑标准。（）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30.节约资源是我国的基本国策。国家实施节约与开发并举、把节约放在首位的能源发展战略。（）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31.国家实行节能目标责任制和节能考核评价制度，将节能目标完成情况作为对地方人民政府及其负责人考核评价的内容。（）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
    <w:p>
      <w:pPr>
        <w:keepLines w:val="0"/>
        <w:spacing w:after="400" w:line="360" w:lineRule="auto"/>
        <w:ind w:firstLine="120"/>
        <w:jc w:val="center"/>
        <w:rPr>
          <w:rFonts w:ascii="微软雅黑" w:hAnsi="微软雅黑" w:eastAsia="微软雅黑" w:cs="微软雅黑"/>
          <w:sz w:val="28"/>
        </w:rPr>
      </w:pPr>
      <w:r>
        <w:rPr>
          <w:b/>
          <w:sz w:val="32"/>
        </w:rPr>
        <w:t>装配式建筑题库</w:t>
      </w:r>
    </w:p>
    <w:p>
      <w:pPr>
        <w:bidi w:val="0"/>
        <w:spacing w:line="360" w:lineRule="auto"/>
      </w:pPr>
      <w:r>
        <w:rPr>
          <w:rStyle w:val="3"/>
          <w:rtl w:val="0"/>
        </w:rPr>
        <w:t xml:space="preserve">1.根据《广东省住房和城乡建设厅关于装配式建筑产业基地管理暂行办法》，装配式建筑产业基地分为（）。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A.专业产业基地和研发产业基地</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B.专业产业基地和综合产业基地</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C.研发产业基地和综合产业基地</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D.研发产业基地和生产产业基地</w:t>
            </w:r>
          </w:p>
        </w:tc>
      </w:tr>
    </w:tbl>
    <w:p/>
    <w:p/>
    <w:p>
      <w:pPr>
        <w:bidi w:val="0"/>
        <w:spacing w:line="360" w:lineRule="auto"/>
      </w:pPr>
      <w:r>
        <w:rPr>
          <w:rStyle w:val="3"/>
          <w:rtl w:val="0"/>
        </w:rPr>
        <w:t xml:space="preserve">2.根据《广东省住房和城乡建设厅关于装配式建筑产业基地管理暂行办法》，由（）组织评审专家委员会，对申请的装配式建筑产业基地进行评审。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A.省住房城乡建设厅</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B.市住房城乡建设局</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C.市人民政府办公室</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D.住房城乡建设部</w:t>
            </w:r>
          </w:p>
        </w:tc>
      </w:tr>
    </w:tbl>
    <w:p/>
    <w:p/>
    <w:p>
      <w:pPr>
        <w:bidi w:val="0"/>
        <w:spacing w:line="360" w:lineRule="auto"/>
      </w:pPr>
      <w:r>
        <w:rPr>
          <w:rStyle w:val="3"/>
          <w:rtl w:val="0"/>
        </w:rPr>
        <w:t xml:space="preserve">3.根据《广东省住房和城乡建设厅关于装配式建筑示范项目管理暂行办法》，装配式建筑示范项目申请主体原则应为项目（），也可由建设单位、工程总承包单位、设计等单位联合申请。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A.建设单位或者工程总承包</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B.设计单位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C.施工单位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D.设计单位或者施工单位</w:t>
            </w:r>
          </w:p>
        </w:tc>
      </w:tr>
    </w:tbl>
    <w:p/>
    <w:p/>
    <w:p>
      <w:pPr>
        <w:bidi w:val="0"/>
        <w:spacing w:line="360" w:lineRule="auto"/>
      </w:pPr>
      <w:r>
        <w:rPr>
          <w:rStyle w:val="3"/>
          <w:rtl w:val="0"/>
        </w:rPr>
        <w:t xml:space="preserve">4.根据《广东省住房和城乡建设厅关于装配式建筑示范项目管理暂行办法》，装配式建筑示范项目应是符合国家基本建设程序，已完成形象进度（）及以上的在建项目。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A.1/3</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B.1/4</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C.1/5</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D.1/2</w:t>
            </w:r>
            <w:r>
              <w:rPr>
                <w:rStyle w:val="3"/>
                <w:color w:val="EFA030"/>
                <w:sz w:val="24"/>
                <w:szCs w:val="24"/>
                <w:rtl w:val="0"/>
              </w:rPr>
              <w:t>(正确答案)</w:t>
            </w:r>
          </w:p>
        </w:tc>
      </w:tr>
    </w:tbl>
    <w:p/>
    <w:p/>
    <w:p>
      <w:pPr>
        <w:bidi w:val="0"/>
        <w:spacing w:line="360" w:lineRule="auto"/>
      </w:pPr>
      <w:r>
        <w:rPr>
          <w:rStyle w:val="3"/>
          <w:rtl w:val="0"/>
        </w:rPr>
        <w:t xml:space="preserve">5.根据《广东省住房和城乡建设厅关于装配式建筑示范项目管理暂行办法》，申请示范项目的装配式混凝土结构和钢结构单体建筑面积原则上不低于（） 平方米。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A.5000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B.10000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C.20000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D.30000</w:t>
            </w:r>
          </w:p>
        </w:tc>
      </w:tr>
    </w:tbl>
    <w:p/>
    <w:p/>
    <w:p>
      <w:pPr>
        <w:bidi w:val="0"/>
        <w:spacing w:line="360" w:lineRule="auto"/>
      </w:pPr>
      <w:r>
        <w:rPr>
          <w:rStyle w:val="3"/>
          <w:rtl w:val="0"/>
        </w:rPr>
        <w:t xml:space="preserve">6.根据《广东省住房和城乡建设厅关于装配式建筑示范项目管理暂行办法》，申请示范项目的住宅小区等群体项目建筑面积原则上不低于（）平方米。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A.5000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B.10000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C.20000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D.30000</w:t>
            </w:r>
          </w:p>
        </w:tc>
      </w:tr>
    </w:tbl>
    <w:p/>
    <w:p/>
    <w:p>
      <w:pPr>
        <w:bidi w:val="0"/>
        <w:spacing w:line="360" w:lineRule="auto"/>
      </w:pPr>
      <w:r>
        <w:rPr>
          <w:rStyle w:val="3"/>
          <w:rtl w:val="0"/>
        </w:rPr>
        <w:t xml:space="preserve">7.根据《佛山市推广装配式建筑实施办法》，依法必须进行公开招标的“装配式建筑项目”，符合相关规定的可以申请采用（）的方式进行招标。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A.邀请招标</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B.比选</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C.竞争性谈判</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D.竞争性磋商</w:t>
            </w:r>
          </w:p>
        </w:tc>
      </w:tr>
    </w:tbl>
    <w:p/>
    <w:p/>
    <w:p>
      <w:pPr>
        <w:bidi w:val="0"/>
        <w:spacing w:line="360" w:lineRule="auto"/>
      </w:pPr>
      <w:r>
        <w:rPr>
          <w:rStyle w:val="3"/>
          <w:rtl w:val="0"/>
        </w:rPr>
        <w:t xml:space="preserve">8.《佛山市推广装配式建筑实施办法》,自（）起施行，有效期为5年。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A.2019年5月8日</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B.2019年5月1日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C.2019年6月8日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D.2019年6月1日</w:t>
            </w:r>
          </w:p>
        </w:tc>
      </w:tr>
    </w:tbl>
    <w:p/>
    <w:p/>
    <w:p>
      <w:pPr>
        <w:bidi w:val="0"/>
        <w:spacing w:line="360" w:lineRule="auto"/>
      </w:pPr>
      <w:r>
        <w:rPr>
          <w:rStyle w:val="3"/>
          <w:rtl w:val="0"/>
        </w:rPr>
        <w:t xml:space="preserve">9.根据《关于在新出让和划拨国有建设用地中落实推广装配式建筑要求的通知》(佛建〔2019〕126号)，我市装配式建筑推广的重点区域不包括（）：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A.佛山市中心城区；南海区狮山镇</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B.顺德区大良、容桂街道</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C.高明区西江新城、沧江工业园</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D.三水区乐平镇</w:t>
            </w:r>
            <w:r>
              <w:rPr>
                <w:rStyle w:val="3"/>
                <w:color w:val="EFA030"/>
                <w:sz w:val="24"/>
                <w:szCs w:val="24"/>
                <w:rtl w:val="0"/>
              </w:rPr>
              <w:t>(正确答案)</w:t>
            </w:r>
          </w:p>
        </w:tc>
      </w:tr>
    </w:tbl>
    <w:p/>
    <w:p/>
    <w:p>
      <w:pPr>
        <w:bidi w:val="0"/>
        <w:spacing w:line="360" w:lineRule="auto"/>
      </w:pPr>
      <w:r>
        <w:rPr>
          <w:rStyle w:val="3"/>
          <w:rtl w:val="0"/>
        </w:rPr>
        <w:t xml:space="preserve">10.根据《关于在新出让和划拨国有建设用地中落实推广装配式建筑要求的通知》(佛建〔2019〕126号)，装配式建筑的认定按照国家或省现行的装配式建筑评价标准，装配率不得低于（）。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A.30%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C.50%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D.40%</w:t>
            </w:r>
          </w:p>
        </w:tc>
      </w:tr>
    </w:tbl>
    <w:p/>
    <w:p/>
    <w:p>
      <w:pPr>
        <w:bidi w:val="0"/>
        <w:spacing w:line="360" w:lineRule="auto"/>
      </w:pPr>
      <w:r>
        <w:rPr>
          <w:rStyle w:val="3"/>
          <w:rtl w:val="0"/>
        </w:rPr>
        <w:t xml:space="preserve">11.根据《国务院办公厅关于大力发展装配式建筑的指导意见》(国办发〔2016〕71号)要求，珠三角城市群属于（）地区，因地制宜发展装配式混凝土结构、钢结构和现代木结构等装配式建筑。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A.重点推进</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B.积极推进</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C.鼓励推进</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D.适时推进</w:t>
            </w:r>
          </w:p>
        </w:tc>
      </w:tr>
    </w:tbl>
    <w:p/>
    <w:p/>
    <w:p>
      <w:pPr>
        <w:bidi w:val="0"/>
        <w:spacing w:line="360" w:lineRule="auto"/>
      </w:pPr>
      <w:r>
        <w:rPr>
          <w:rStyle w:val="3"/>
          <w:rtl w:val="0"/>
        </w:rPr>
        <w:t xml:space="preserve">12.根据《佛山市人民政府办公室关于印发佛山市推广装配式建筑实施办法的通知》(佛府办〔2019〕8 号)要求，“在保障性住房和商品住宅建造中积极推广( )建筑；在大型公共建筑、大跨度工业厂房建造中优先采用( )建筑；”（）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A.装配式混凝土，装配式混凝土</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B.装配式混凝土，装配式钢结构</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C.装配式钢结构，装配式钢结构</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D.装配式，现浇</w:t>
            </w:r>
          </w:p>
        </w:tc>
      </w:tr>
    </w:tbl>
    <w:p/>
    <w:p/>
    <w:p>
      <w:pPr>
        <w:bidi w:val="0"/>
        <w:spacing w:line="360" w:lineRule="auto"/>
      </w:pPr>
      <w:r>
        <w:rPr>
          <w:rStyle w:val="3"/>
          <w:rtl w:val="0"/>
        </w:rPr>
        <w:t xml:space="preserve">13.梁、板、楼梯、阳台、空调板等构件中预制部品部件的应用比例计算中，预制构件间宽度不大于（）mm的后浇混凝土带水平投影面积可计入预制装配式楼板、屋面板的水平投影面积中？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B.300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C.400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D.600</w:t>
            </w:r>
          </w:p>
        </w:tc>
      </w:tr>
    </w:tbl>
    <w:p/>
    <w:p/>
    <w:p>
      <w:pPr>
        <w:bidi w:val="0"/>
        <w:spacing w:line="360" w:lineRule="auto"/>
      </w:pPr>
      <w:r>
        <w:rPr>
          <w:rStyle w:val="3"/>
          <w:rtl w:val="0"/>
        </w:rPr>
        <w:t xml:space="preserve">14.装配式混凝土建筑应遵循建筑全寿命周期的可持续发展原则，并应( )、工厂化生产、( )、( )、信息化管理和智能化应用。（）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A.标准化设计、装配化施工、一体化装修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B.集成化设计、标准化施工、一体化装修</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C.协同化设计、装配化施工、绿色化装修</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D.标准化设计、干式化施工、集成化装修</w:t>
            </w:r>
          </w:p>
        </w:tc>
      </w:tr>
    </w:tbl>
    <w:p/>
    <w:p/>
    <w:p>
      <w:pPr>
        <w:bidi w:val="0"/>
        <w:spacing w:line="360" w:lineRule="auto"/>
      </w:pPr>
      <w:r>
        <w:rPr>
          <w:rStyle w:val="3"/>
          <w:rtl w:val="0"/>
        </w:rPr>
        <w:t xml:space="preserve">15.叠合板可根据预制板接缝构造、支座构造、长宽比按单向板或双向板设计。当预制板之间采用分离式接缝时，宜按（）设计？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A.单向板</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B.双向板</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C.单向板或双向板均可</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D.等同现浇</w:t>
            </w:r>
          </w:p>
        </w:tc>
      </w:tr>
    </w:tbl>
    <w:p/>
    <w:p/>
    <w:p>
      <w:pPr>
        <w:bidi w:val="0"/>
        <w:spacing w:line="360" w:lineRule="auto"/>
      </w:pPr>
      <w:r>
        <w:rPr>
          <w:rStyle w:val="3"/>
          <w:rtl w:val="0"/>
        </w:rPr>
        <w:t xml:space="preserve">16.预制结构构件采用钢筋套筒灌浆连接时，应在构件生产前进行钢筋套筒灌浆连接接头的( )试验，每种规格的连接接头试件数量不应少于( )个？（）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A.抗拉强度；1</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B.抗拉强度；3</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C.抗剪强度；1</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D.抗剪强度；3</w:t>
            </w:r>
          </w:p>
        </w:tc>
      </w:tr>
    </w:tbl>
    <w:p/>
    <w:p/>
    <w:p>
      <w:pPr>
        <w:bidi w:val="0"/>
        <w:spacing w:line="360" w:lineRule="auto"/>
      </w:pPr>
      <w:r>
        <w:rPr>
          <w:rStyle w:val="3"/>
          <w:rtl w:val="0"/>
        </w:rPr>
        <w:t xml:space="preserve">17.根据《佛山市装配式混凝土高层住宅建筑图集(2022年修编内容)》，瓷砖薄贴工艺简单快速。问瓷砖粘贴层厚度按（）mm以内认定为薄贴工艺？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B.5</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C.8</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D.10</w:t>
            </w:r>
          </w:p>
        </w:tc>
      </w:tr>
    </w:tbl>
    <w:p/>
    <w:p/>
    <w:p>
      <w:pPr>
        <w:bidi w:val="0"/>
        <w:spacing w:line="360" w:lineRule="auto"/>
      </w:pPr>
      <w:r>
        <w:rPr>
          <w:rStyle w:val="3"/>
          <w:rtl w:val="0"/>
        </w:rPr>
        <w:t xml:space="preserve">18.根据《佛山市装配式混凝土高层住宅建筑图集(2022年修编内容)》，在绿色建筑得分项中，如提供施工图审查合格证作为得分依据，可得（）分？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A.0.5</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C.1.5</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D.按拟获得的绿色建筑星级取得对应得分</w:t>
            </w:r>
          </w:p>
        </w:tc>
      </w:tr>
    </w:tbl>
    <w:p/>
    <w:p/>
    <w:p>
      <w:pPr>
        <w:bidi w:val="0"/>
        <w:spacing w:line="360" w:lineRule="auto"/>
      </w:pPr>
      <w:r>
        <w:rPr>
          <w:rStyle w:val="3"/>
          <w:rtl w:val="0"/>
        </w:rPr>
        <w:t>19.根据《佛山市装配式混凝土高层住宅建筑图集(2022年修编内容)》，以下哪些部位不列入围护墙的计算范围？（）</w:t>
      </w:r>
      <w:r>
        <w:rPr>
          <w:rStyle w:val="3"/>
          <w:color w:val="FF0000"/>
          <w:rtl w:val="0"/>
        </w:rPr>
        <w:t xml:space="preserve"> *</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A.阳台分户墙</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B.阳台栏板</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C.外走廊栏板</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D.屋顶女儿墙</w:t>
            </w:r>
            <w:r>
              <w:rPr>
                <w:rStyle w:val="3"/>
                <w:color w:val="EFA030"/>
                <w:sz w:val="24"/>
                <w:szCs w:val="24"/>
                <w:rtl w:val="0"/>
              </w:rPr>
              <w:t>(正确答案)</w:t>
            </w:r>
          </w:p>
        </w:tc>
      </w:tr>
    </w:tbl>
    <w:p/>
    <w:p>
      <w:pPr>
        <w:bidi w:val="0"/>
        <w:spacing w:line="360" w:lineRule="auto"/>
      </w:pPr>
      <w:r>
        <w:rPr>
          <w:rStyle w:val="3"/>
          <w:rtl w:val="0"/>
        </w:rPr>
        <w:t xml:space="preserve">20.根据《佛山市推广装配式建筑实施办法》, 我市发展装配式建筑分以下“两步”实施：第一步全力发展建筑的水平构件和竖向非承重构件在装配式建筑中的应用，第二步科学合理推动建筑的竖向承重构件在装配式建筑中的应用。（）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21.根据《佛山市推广装配式建筑实施办法》, 一宗土地交易内，自愿申请且经批准实施装配式建筑的享受应计容但不计容面积鼓励政策的项目，应计容但不计容面积不得超过实施装配式建筑总面积的3%，同时累计不超过5000平方米。（）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22.根据《佛山市推广装配式建筑实施办法》,在房屋建筑工程质量验收和规划验收前，项目建设单位应向住房城乡建设部门提出关于装配式建筑实施阶段技术评价的申请。（）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23.《佛山市推广装配式建筑实施办法》所称装配式建筑，是指由预制部品部件在工地装配而成的建筑。根据目前制作构件的主要材料，可分为木结构、钢结构、钢筋混凝土结构和组合结构(包括钢—木组合、钢—混凝土组合等)四大类。（）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24.根据《佛山市推广装配式建筑实施办法》, 对应该实施装配式建筑的新出让土地不实施土地方面和不计容建筑面积方面的鼓励性政策。（）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25.根据《佛山市推广装配式建筑实施办法》,审图机构审查装配式建筑设计专篇及施工图，对装配式建筑的装配率进行设计阶段核定，审查合格的出具设计评定意见书及施工图审查合格书；对不合格、不提交或未提交完整装配式建筑设计专篇的不得出具施工图审查合格书，直至审查合格为止。（）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26.根据《关于在新出让和划拨国有建设用地中落实推广装配式建筑要求的通知》(佛建〔2019〕126号)，地下建筑(含地下室)可不实施装配式建筑。（）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27.根据《关于在新出让和划拨国有建设用地中落实推广装配式建筑要求的通知》(佛建〔2019〕126号)，层数少于 3 层的单体建筑，鼓励实施装配式建筑，实施比例不作强制性要求。（）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28.根据《关于明确重点区域新出让和划拨国有建设用地装配式建筑实施比例要求的通知》，单体建筑无裙楼(按《建筑设计防火规范》定义)时，层数大于或等于3层的单体建筑100%实施装配式建筑。（）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29、根据《国务院办公厅关于大力发展装配式建筑的指导意见》(国办发〔2016〕71号)要求，推广绿色建材。提高绿色建材在装配式建筑中的应用比例。鼓励装饰与保温隔热材料一体化应用。”（）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30、根据《广东省人民政府办公厅关于大力发展装配式建筑的实施意见》(粤府办〔2017〕28号)要求，将常住人口超过300万的粤东西北地区地级市中心城区列为积极推进地区。（）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31、根据《佛山市装配式混凝土高层住宅建筑图集(2022年修编内容)》，塔楼与裙房的划分方式可以按塔楼水平投影“竖向划分”，也可以按裙房屋面“水平划分”两种方式进行。（）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32、根据《佛山市装配式混凝土高层住宅建筑图集(2022年修编内容)》，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33、当采用套筒灌浆连接时，自套筒底部至套筒顶部并向上延伸 300mm 范围内，预制剪力墙的水平分布筋应加密。（）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34、端部无边缘构件的预制剪力墙，宜在端部配置2根直径不小于 12mm 的竖向构造钢筋。（）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35、深化设计可由原施工图设计单位承担，也可由具备深化设计能力的其他设计单位、预制构件生产单位、施工安装单位完成，但深化设计图纸应经原施工图设计单位确认。（）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36、内隔墙采用轻质条板，当门窗框板上部墙体高度大于600mm或门窗洞口宽度大于1.5m时，应采取配有钢筋的过梁或其他加固措施。（）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37、装配式内装修应按照设备管线与结构分离的原则进行集成设计。（）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Pr>
        <w:keepLines w:val="0"/>
        <w:spacing w:after="400" w:line="360" w:lineRule="auto"/>
        <w:ind w:firstLine="120"/>
        <w:jc w:val="center"/>
        <w:rPr>
          <w:rFonts w:ascii="微软雅黑" w:hAnsi="微软雅黑" w:eastAsia="微软雅黑" w:cs="微软雅黑"/>
          <w:sz w:val="28"/>
        </w:rPr>
      </w:pPr>
      <w:r>
        <w:rPr>
          <w:b/>
          <w:sz w:val="32"/>
        </w:rPr>
        <w:t>BIM技术题库</w:t>
      </w:r>
    </w:p>
    <w:p>
      <w:pPr>
        <w:bidi w:val="0"/>
        <w:spacing w:line="360" w:lineRule="auto"/>
      </w:pPr>
      <w:r>
        <w:rPr>
          <w:rStyle w:val="3"/>
          <w:rtl w:val="0"/>
        </w:rPr>
        <w:t xml:space="preserve">1.《广东省建筑信息模型应用统一标准》为广东省地方标准，自（）起实施。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A.2018年8月1日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B.2018年8月20日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C.2018年9月1日</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D.2018年9月20日</w:t>
            </w:r>
          </w:p>
        </w:tc>
      </w:tr>
    </w:tbl>
    <w:p/>
    <w:p/>
    <w:p>
      <w:pPr>
        <w:bidi w:val="0"/>
        <w:spacing w:line="360" w:lineRule="auto"/>
      </w:pPr>
      <w:r>
        <w:rPr>
          <w:rStyle w:val="3"/>
          <w:rtl w:val="0"/>
        </w:rPr>
        <w:t xml:space="preserve">2.建筑信息模型是指在建设工程及设施全生命期内，对其物理和功能特性进行数字化表达，并依此设计、施工、运营的过程和结果的总称，简称BIM或模型（）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3.建筑信息模型在各个阶段、各项任务和各相关方之间的传递和共享应保证数据的一致性。（）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4.BIM 应用之前应进行 BIM 应用策划，并制定 BIM 应用实施策略，BIM 应用实施策略应与项目的计划、目标和资源能力相符合，BIM 应用过程应按照 BIM 应用实施策略执行。（）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5.根据《广东省建筑信息模型应用统一标准》，BIM 应用目标宜根据项目自身的（）进行制定。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A.业务特点</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B.预期目标</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C.合约要求</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D.以上都是</w:t>
            </w:r>
            <w:r>
              <w:rPr>
                <w:rStyle w:val="3"/>
                <w:color w:val="EFA030"/>
                <w:sz w:val="24"/>
                <w:szCs w:val="24"/>
                <w:rtl w:val="0"/>
              </w:rPr>
              <w:t>(正确答案)</w:t>
            </w:r>
          </w:p>
        </w:tc>
      </w:tr>
    </w:tbl>
    <w:p/>
    <w:p/>
    <w:p>
      <w:pPr>
        <w:bidi w:val="0"/>
        <w:spacing w:line="360" w:lineRule="auto"/>
      </w:pPr>
      <w:r>
        <w:rPr>
          <w:rStyle w:val="3"/>
          <w:rtl w:val="0"/>
        </w:rPr>
        <w:t xml:space="preserve">6.BIM技术应用模式可分为全生命期应用和阶段性应用（）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7.BIM技术可应用于工程项目规划、勘察、设计、施工、运营维护、改建及拆除等各方面，实现建筑全生命期内各参与方在同一建筑信息模型基础上的数据共享（）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
    <w:p>
      <w:pPr>
        <w:bidi w:val="0"/>
        <w:spacing w:line="360" w:lineRule="auto"/>
      </w:pPr>
      <w:r>
        <w:rPr>
          <w:rStyle w:val="3"/>
          <w:rtl w:val="0"/>
        </w:rPr>
        <w:t xml:space="preserve">8.BIM模型细度可划分为方案设计模型、初步设计模型、施工图设计模型、深化设计模型、施工过程模型、竣工验收模型和运营维护模型。（）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w:t>
            </w:r>
          </w:p>
        </w:tc>
      </w:tr>
    </w:tbl>
    <w:p>
      <w:pPr>
        <w:keepLines w:val="0"/>
        <w:spacing w:after="400" w:line="360" w:lineRule="auto"/>
        <w:ind w:firstLine="120"/>
        <w:jc w:val="center"/>
        <w:rPr>
          <w:rFonts w:ascii="微软雅黑" w:hAnsi="微软雅黑" w:eastAsia="微软雅黑" w:cs="微软雅黑"/>
          <w:sz w:val="28"/>
        </w:rPr>
      </w:pPr>
      <w:r>
        <w:rPr>
          <w:b/>
          <w:sz w:val="32"/>
        </w:rPr>
        <w:t>工程质量题库</w:t>
      </w:r>
    </w:p>
    <w:p>
      <w:pPr>
        <w:bidi w:val="0"/>
        <w:spacing w:line="360" w:lineRule="auto"/>
      </w:pPr>
      <w:r>
        <w:rPr>
          <w:rStyle w:val="3"/>
          <w:rtl w:val="0"/>
        </w:rPr>
        <w:t xml:space="preserve">1、根据《广东省建设工程质量管理条例》规定，建设单位应当依法加强建设工程质量管理，承担下列质量义务（）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A、参加相关工程质量问题和质量事故处理，对因勘察造成的质量问题、质量事故提出相应技术处理方案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B、委托具有相应资格的施工图设计文件审查单位或者按照规定报有关行政主管部门组织施工图设计文件审查，经审查合格后再用于施工</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C、按照有关法律、法规对施工图设计文件涉及公共利益、公众安全和工程建设强制性标准的内容进行审查，出具真实、准确的审查结论</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D、按月向有关行政主管部门或者其委托的工程质量监督机构提交工程质量监理报告</w:t>
            </w:r>
          </w:p>
        </w:tc>
      </w:tr>
    </w:tbl>
    <w:p/>
    <w:p/>
    <w:p>
      <w:pPr>
        <w:bidi w:val="0"/>
        <w:spacing w:line="360" w:lineRule="auto"/>
      </w:pPr>
      <w:r>
        <w:rPr>
          <w:rStyle w:val="3"/>
          <w:rtl w:val="0"/>
        </w:rPr>
        <w:t xml:space="preserve">2、根据《广东省建设工程质量管理条例》规定，施工单位应当依法开展建设工程施工，承担下列质量义务（）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采购的建筑材料、商品混凝土、混凝土预制构件、建筑构配件和设备应当符合产品质量标准、设计要求和合同约定，有产品出厂质量合格证明文件，国家实行生产许可证管理、强制性产品认证管理的应当具有相应的证书，属进口的应当具有商检部门签发的商检合格证书</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B、参加相关工程质量问题和质量事故处理，对因勘察造成的质量问题、质量事故提出相应技术处理方案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C、按照有关规定组织制定工程质量检测方案，委托具有相应资质的工程质量检测单位进行工程质量检测，见证或者委托监理单位见证取样送检、现场检测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D、委托具有相应资格的施工图设计文件审查单位或者按照规定报有关行政主管部门组织施工图设计文件审查，经审查合格后再用于施工</w:t>
            </w:r>
          </w:p>
        </w:tc>
      </w:tr>
    </w:tbl>
    <w:p/>
    <w:p/>
    <w:p>
      <w:pPr>
        <w:bidi w:val="0"/>
        <w:spacing w:line="360" w:lineRule="auto"/>
      </w:pPr>
      <w:r>
        <w:rPr>
          <w:rStyle w:val="3"/>
          <w:rtl w:val="0"/>
        </w:rPr>
        <w:t xml:space="preserve">3、根据《广东省建设工程质量管理条例》规定，监理单位应当依法对建设工程实施监理，承担下列质量义务（）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A、根据工程施工进度，告知建设单位委托的工程质量检测单位进行工程质量检测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B、按照国家有关建设工程勘察文件编制深度要求，编制真实、准确的工程勘察文件</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C、成立项目监理机构，配备相应数量的监理人员</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D、制定工程质量事故应急预案，组织应急演练</w:t>
            </w:r>
          </w:p>
        </w:tc>
      </w:tr>
    </w:tbl>
    <w:p/>
    <w:p/>
    <w:p>
      <w:pPr>
        <w:bidi w:val="0"/>
        <w:spacing w:line="360" w:lineRule="auto"/>
      </w:pPr>
      <w:r>
        <w:rPr>
          <w:rStyle w:val="3"/>
          <w:rtl w:val="0"/>
        </w:rPr>
        <w:t xml:space="preserve">4、根据《广东省建设工程质量管理条例》规定，工程质量检测单位应当依法对建设工程质量进行检测，承担下列质量义务（）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A、按照技术标准、国家有关规定组织工程质量验收和工程竣工验收</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B、参加处理工程施工中出现的与设计有关的其他问题</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C、参加相关工程质量问题和质量事故处理，对因勘察造成的质量问题、质量事故提出相应技术处理方案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D、按照技术标准进行检测，出具真实、准确的检测数据和检测报告</w:t>
            </w:r>
            <w:r>
              <w:rPr>
                <w:rStyle w:val="3"/>
                <w:color w:val="EFA030"/>
                <w:sz w:val="24"/>
                <w:szCs w:val="24"/>
                <w:rtl w:val="0"/>
              </w:rPr>
              <w:t>(正确答案)</w:t>
            </w:r>
          </w:p>
        </w:tc>
      </w:tr>
    </w:tbl>
    <w:p/>
    <w:p/>
    <w:p>
      <w:pPr>
        <w:bidi w:val="0"/>
        <w:spacing w:line="360" w:lineRule="auto"/>
      </w:pPr>
      <w:r>
        <w:rPr>
          <w:rStyle w:val="3"/>
          <w:rtl w:val="0"/>
        </w:rPr>
        <w:t xml:space="preserve">5、根据《建设工程质量管理条例》，下列建设工程必须实行监理（）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A、小型公用事业工程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B、利用外国政府或者国际组织贷款、援助资金的工程</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C、村集体建设的工程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D、住宅楼</w:t>
            </w:r>
          </w:p>
        </w:tc>
      </w:tr>
    </w:tbl>
    <w:p/>
    <w:p/>
    <w:p>
      <w:pPr>
        <w:bidi w:val="0"/>
        <w:spacing w:line="360" w:lineRule="auto"/>
      </w:pPr>
      <w:r>
        <w:rPr>
          <w:rStyle w:val="3"/>
          <w:rtl w:val="0"/>
        </w:rPr>
        <w:t xml:space="preserve">6、根据《民用建筑节能条例》，墙体、屋面的保温工程施工时，监理工程师按照工程监理规范的要求可采取的监理形式不包括（）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A、旁站</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B、巡视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C、平行检验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D、监管</w:t>
            </w:r>
            <w:r>
              <w:rPr>
                <w:rStyle w:val="3"/>
                <w:color w:val="EFA030"/>
                <w:sz w:val="24"/>
                <w:szCs w:val="24"/>
                <w:rtl w:val="0"/>
              </w:rPr>
              <w:t>(正确答案)</w:t>
            </w:r>
          </w:p>
        </w:tc>
      </w:tr>
    </w:tbl>
    <w:p/>
    <w:p/>
    <w:p>
      <w:pPr>
        <w:bidi w:val="0"/>
        <w:spacing w:line="360" w:lineRule="auto"/>
      </w:pPr>
      <w:r>
        <w:rPr>
          <w:rStyle w:val="3"/>
          <w:rtl w:val="0"/>
        </w:rPr>
        <w:t xml:space="preserve">7、下列材料、构配件不属于民用建筑节能类别的是（）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A、门窗</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B、保温砂浆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C、电线电缆</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D、陶瓷保温板</w:t>
            </w:r>
          </w:p>
        </w:tc>
      </w:tr>
    </w:tbl>
    <w:p/>
    <w:p/>
    <w:p>
      <w:pPr>
        <w:bidi w:val="0"/>
        <w:spacing w:line="360" w:lineRule="auto"/>
      </w:pPr>
      <w:r>
        <w:rPr>
          <w:rStyle w:val="3"/>
          <w:rtl w:val="0"/>
        </w:rPr>
        <w:t xml:space="preserve">8、根据《中华人民共和国建筑法》规定，申请领取施工许可证必要条件错误的是（）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A、已经办理该建筑工程用地批准手续</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B、依法应当办理建设工程规划许可证的，已经取得建设工程规划许可证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C、已经确定分包企业</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D、有满足施工需要的资金安排、施工图纸及技术资料</w:t>
            </w:r>
          </w:p>
        </w:tc>
      </w:tr>
    </w:tbl>
    <w:p/>
    <w:p/>
    <w:p>
      <w:pPr>
        <w:bidi w:val="0"/>
        <w:spacing w:line="360" w:lineRule="auto"/>
      </w:pPr>
      <w:r>
        <w:rPr>
          <w:rStyle w:val="3"/>
          <w:rtl w:val="0"/>
        </w:rPr>
        <w:t xml:space="preserve">9、根据《中华人民共和国建筑法》规定，从事建筑活动的建筑施工企业、勘察单位、设计单位和工程监理单位，应当具备的条件不包括（）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A.有符合国家规定的注册资本</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B、有与其从事的建筑活动相适应的具有法定执业资格的专业技术人员</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C、有从事相关建筑活动所应有的技术装备</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D、有满足相关活动的建筑工人</w:t>
            </w:r>
            <w:r>
              <w:rPr>
                <w:rStyle w:val="3"/>
                <w:color w:val="EFA030"/>
                <w:sz w:val="24"/>
                <w:szCs w:val="24"/>
                <w:rtl w:val="0"/>
              </w:rPr>
              <w:t>(正确答案)</w:t>
            </w:r>
          </w:p>
        </w:tc>
      </w:tr>
    </w:tbl>
    <w:p/>
    <w:p/>
    <w:p>
      <w:pPr>
        <w:bidi w:val="0"/>
        <w:spacing w:line="360" w:lineRule="auto"/>
      </w:pPr>
      <w:r>
        <w:rPr>
          <w:rStyle w:val="3"/>
          <w:rtl w:val="0"/>
        </w:rPr>
        <w:t xml:space="preserve">10、建筑工程质量是指满足（）需要的，符合国家法律法规、技术规范标准、设计文件及合同规定的特性综合。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A、业主</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B、设计</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C、施工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D、监理</w:t>
            </w:r>
          </w:p>
        </w:tc>
      </w:tr>
    </w:tbl>
    <w:p/>
    <w:p/>
    <w:p>
      <w:pPr>
        <w:bidi w:val="0"/>
        <w:spacing w:line="360" w:lineRule="auto"/>
      </w:pPr>
      <w:r>
        <w:rPr>
          <w:rStyle w:val="3"/>
          <w:rtl w:val="0"/>
        </w:rPr>
        <w:t xml:space="preserve">11、建设工程开工前，由（）办理质量监督手续。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A、施工单位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B、建设单位</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C、监理单位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D、总包单位</w:t>
            </w:r>
          </w:p>
        </w:tc>
      </w:tr>
    </w:tbl>
    <w:p/>
    <w:p/>
    <w:p>
      <w:pPr>
        <w:bidi w:val="0"/>
        <w:spacing w:line="360" w:lineRule="auto"/>
      </w:pPr>
      <w:r>
        <w:rPr>
          <w:rStyle w:val="3"/>
          <w:rtl w:val="0"/>
        </w:rPr>
        <w:t xml:space="preserve">12、对进口材料、设备和重要工程部位的材料应该（）。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A、免检</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B、全检验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C、抽检</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D、随机检验</w:t>
            </w:r>
            <w:r>
              <w:rPr>
                <w:rStyle w:val="3"/>
                <w:color w:val="EFA030"/>
                <w:sz w:val="24"/>
                <w:szCs w:val="24"/>
                <w:rtl w:val="0"/>
              </w:rPr>
              <w:t>(正确答案)</w:t>
            </w:r>
          </w:p>
        </w:tc>
      </w:tr>
    </w:tbl>
    <w:p/>
    <w:p/>
    <w:p>
      <w:pPr>
        <w:bidi w:val="0"/>
        <w:spacing w:line="360" w:lineRule="auto"/>
      </w:pPr>
      <w:r>
        <w:rPr>
          <w:rStyle w:val="3"/>
          <w:rtl w:val="0"/>
        </w:rPr>
        <w:t xml:space="preserve">13、（）是质量验收的最小单元。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A、分项工程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B、检验批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C、分部工程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D、工序</w:t>
            </w:r>
          </w:p>
        </w:tc>
      </w:tr>
    </w:tbl>
    <w:p/>
    <w:p/>
    <w:p>
      <w:pPr>
        <w:bidi w:val="0"/>
        <w:spacing w:line="360" w:lineRule="auto"/>
      </w:pPr>
      <w:r>
        <w:rPr>
          <w:rStyle w:val="3"/>
          <w:rtl w:val="0"/>
        </w:rPr>
        <w:t xml:space="preserve">14、分部工程应由（）组织验收。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A、施工单位项目经理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B、总监理工程师</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C、质量监督部门监督人员</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D、设计工程师</w:t>
            </w:r>
          </w:p>
        </w:tc>
      </w:tr>
    </w:tbl>
    <w:p/>
    <w:p/>
    <w:p>
      <w:pPr>
        <w:bidi w:val="0"/>
        <w:spacing w:line="360" w:lineRule="auto"/>
      </w:pPr>
      <w:r>
        <w:rPr>
          <w:rStyle w:val="3"/>
          <w:rtl w:val="0"/>
        </w:rPr>
        <w:t xml:space="preserve">15、当要求装修抹灰层具有防水、防潮功能时，应采用（）砂浆。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A、商品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B、保温</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C、防水</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D、干混</w:t>
            </w:r>
          </w:p>
        </w:tc>
      </w:tr>
    </w:tbl>
    <w:p/>
    <w:p/>
    <w:p>
      <w:pPr>
        <w:bidi w:val="0"/>
        <w:spacing w:line="360" w:lineRule="auto"/>
      </w:pPr>
      <w:r>
        <w:rPr>
          <w:rStyle w:val="3"/>
          <w:rtl w:val="0"/>
        </w:rPr>
        <w:t xml:space="preserve">16、混凝土浇筑完毕后应在（）以内对混凝土加以覆盖并保湿养护。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A、6h</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B、12h</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C、18h</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D、24h</w:t>
            </w:r>
          </w:p>
        </w:tc>
      </w:tr>
    </w:tbl>
    <w:p/>
    <w:p/>
    <w:p>
      <w:pPr>
        <w:bidi w:val="0"/>
        <w:spacing w:line="360" w:lineRule="auto"/>
      </w:pPr>
      <w:r>
        <w:rPr>
          <w:rStyle w:val="3"/>
          <w:rtl w:val="0"/>
        </w:rPr>
        <w:t xml:space="preserve">17、箍筋弯钩的弯折角度，对有抗震等要求的结构应为（）度。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A、60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B、90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C、135</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D、180</w:t>
            </w:r>
          </w:p>
        </w:tc>
      </w:tr>
    </w:tbl>
    <w:p/>
    <w:p/>
    <w:p>
      <w:pPr>
        <w:bidi w:val="0"/>
        <w:spacing w:line="360" w:lineRule="auto"/>
      </w:pPr>
      <w:r>
        <w:rPr>
          <w:rStyle w:val="3"/>
          <w:rtl w:val="0"/>
        </w:rPr>
        <w:t xml:space="preserve">18放样使用的钢尺，必须经（）检验合格，并与土建、安装等有关方面使用的钢尺相核对。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A、建设单位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B、施工单位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C、监理单位</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D、计量单位</w:t>
            </w:r>
            <w:r>
              <w:rPr>
                <w:rStyle w:val="3"/>
                <w:color w:val="EFA030"/>
                <w:sz w:val="24"/>
                <w:szCs w:val="24"/>
                <w:rtl w:val="0"/>
              </w:rPr>
              <w:t>(正确答案)</w:t>
            </w:r>
          </w:p>
        </w:tc>
      </w:tr>
    </w:tbl>
    <w:p/>
    <w:p/>
    <w:p>
      <w:pPr>
        <w:bidi w:val="0"/>
        <w:spacing w:line="360" w:lineRule="auto"/>
      </w:pPr>
      <w:r>
        <w:rPr>
          <w:rStyle w:val="3"/>
          <w:rtl w:val="0"/>
        </w:rPr>
        <w:t xml:space="preserve">19、对同一厂家、同一牌号、同一规格的普通钢筋，重量不大于（）吨为一批，每批取样3件试件。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A、30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B、60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C、90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D、120</w:t>
            </w:r>
          </w:p>
        </w:tc>
      </w:tr>
    </w:tbl>
    <w:p/>
    <w:p/>
    <w:p>
      <w:pPr>
        <w:bidi w:val="0"/>
        <w:spacing w:line="360" w:lineRule="auto"/>
      </w:pPr>
      <w:r>
        <w:rPr>
          <w:rStyle w:val="3"/>
          <w:rtl w:val="0"/>
        </w:rPr>
        <w:t xml:space="preserve">20、当在用中对水泥质量有怀疑或水泥出厂超过（）个月时，应进行复验。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C、3</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D、4</w:t>
            </w:r>
          </w:p>
        </w:tc>
      </w:tr>
    </w:tbl>
    <w:p/>
    <w:p/>
    <w:p>
      <w:pPr>
        <w:bidi w:val="0"/>
        <w:spacing w:line="360" w:lineRule="auto"/>
      </w:pPr>
      <w:r>
        <w:rPr>
          <w:rStyle w:val="3"/>
          <w:rtl w:val="0"/>
        </w:rPr>
        <w:t xml:space="preserve">21、当一次连续浇筑超过1000m3混凝土时，同一配合比混凝土每（）m3取样不得少于一次。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C、300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D、400</w:t>
            </w:r>
          </w:p>
        </w:tc>
      </w:tr>
    </w:tbl>
    <w:p/>
    <w:p/>
    <w:p>
      <w:pPr>
        <w:bidi w:val="0"/>
        <w:spacing w:line="360" w:lineRule="auto"/>
      </w:pPr>
      <w:r>
        <w:rPr>
          <w:rStyle w:val="3"/>
          <w:rtl w:val="0"/>
        </w:rPr>
        <w:t xml:space="preserve">22、建设单位应当自领取施工许可证之日起（）个月内开工。因故不能按期开工的，应当向发证机关申请延期。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A、3</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B、4</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C、5</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D、6</w:t>
            </w:r>
          </w:p>
        </w:tc>
      </w:tr>
    </w:tbl>
    <w:p/>
    <w:p/>
    <w:p>
      <w:pPr>
        <w:bidi w:val="0"/>
        <w:spacing w:line="360" w:lineRule="auto"/>
      </w:pPr>
      <w:r>
        <w:rPr>
          <w:rStyle w:val="3"/>
          <w:rtl w:val="0"/>
        </w:rPr>
        <w:t xml:space="preserve">23、所有建筑工程开工前，建设单位应当按照国家有关规定向工程所在地县级以上人民政府建设行政主管部门申请领取施工许可证（）。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r>
              <w:rPr>
                <w:rStyle w:val="3"/>
                <w:color w:val="EFA030"/>
                <w:sz w:val="24"/>
                <w:szCs w:val="24"/>
                <w:rtl w:val="0"/>
              </w:rPr>
              <w:t>(正确答案)</w:t>
            </w:r>
          </w:p>
        </w:tc>
      </w:tr>
    </w:tbl>
    <w:p/>
    <w:p/>
    <w:p>
      <w:pPr>
        <w:bidi w:val="0"/>
        <w:spacing w:line="360" w:lineRule="auto"/>
      </w:pPr>
      <w:r>
        <w:rPr>
          <w:rStyle w:val="3"/>
          <w:rtl w:val="0"/>
        </w:rPr>
        <w:t xml:space="preserve">24、中止施工满两年的工程恢复施工前，建设单位应当报发证机关核验施工许可证（）。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r>
              <w:rPr>
                <w:rStyle w:val="3"/>
                <w:color w:val="EFA030"/>
                <w:sz w:val="24"/>
                <w:szCs w:val="24"/>
                <w:rtl w:val="0"/>
              </w:rPr>
              <w:t>(正确答案)</w:t>
            </w:r>
          </w:p>
        </w:tc>
      </w:tr>
    </w:tbl>
    <w:p/>
    <w:p/>
    <w:p>
      <w:pPr>
        <w:bidi w:val="0"/>
        <w:spacing w:line="360" w:lineRule="auto"/>
      </w:pPr>
      <w:r>
        <w:rPr>
          <w:rStyle w:val="3"/>
          <w:rtl w:val="0"/>
        </w:rPr>
        <w:t xml:space="preserve">25、从事建筑活动的建筑施工企业、勘察单位、设计单位和工程监理单位，应当具备符合国家规定的注册资本（）。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26、建筑工程依法实行招标发包，对不适于招标发包的可以直接发包（）。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27、大型建筑工程或者结构复杂的建筑工程，可以由两个以上的承包单位联合共同承包。共同承包的各方对承包合同的履行承担连带责任（）。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28、建设单位不得以任何理由，要求建筑设计单位或者建筑施工企业在工程设计或者施工作业中，违反法律、行政法规和建筑工程质量、安全标准，降低工程质量（）。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29、建筑工程实行总承包的，工程质量由工程总承包单位负责，总承包单位将建筑工程分包给其他单位的，应当对分包工程的质量与分包单位承担连带责任（）。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30、施工单位应将施工图纸委托具有相应资格的施工图设计文件审查单位或者按照规定报有关行政主管部门组织施工图设计文件审查，经审查合格后再用于施工（）。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r>
              <w:rPr>
                <w:rStyle w:val="3"/>
                <w:color w:val="EFA030"/>
                <w:sz w:val="24"/>
                <w:szCs w:val="24"/>
                <w:rtl w:val="0"/>
              </w:rPr>
              <w:t>(正确答案)</w:t>
            </w:r>
          </w:p>
        </w:tc>
      </w:tr>
    </w:tbl>
    <w:p/>
    <w:p/>
    <w:p>
      <w:pPr>
        <w:bidi w:val="0"/>
        <w:spacing w:line="360" w:lineRule="auto"/>
      </w:pPr>
      <w:r>
        <w:rPr>
          <w:rStyle w:val="3"/>
          <w:rtl w:val="0"/>
        </w:rPr>
        <w:t xml:space="preserve">31、相关各专业工种之间，应当进行交接检验。未经监理工程师或者建设单位技术负责人检查签字认可，不得进行下道工序施工（）。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32、建设工程竣工后，应当由建设单位组织勘察、设计、施工、监理等有关单位进行竣工验收。建设工程竣工验收合格后，方可交付使用（）。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33、按照《民用建筑节能条例》规定，施工单位应当对进入施工现场的墙体材料、保温材料、门窗、采暖制冷系统和照明设备进行查验；不符合施工图设计文件要求的，不得使用（）。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34、建筑的公共走廊、楼梯等部位，应当安装、使用节能灯具和电气控制装置（）。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
      <w:pPr>
        <w:bidi w:val="0"/>
        <w:spacing w:line="360" w:lineRule="auto"/>
      </w:pPr>
      <w:r>
        <w:rPr>
          <w:rStyle w:val="3"/>
          <w:rtl w:val="0"/>
        </w:rPr>
        <w:t xml:space="preserve">35、开挖深度超过5m(含5m)的基坑(槽)的土方开挖、支护、降水工程的专项方案必须经过专家论证（）。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B、错误</w:t>
            </w:r>
          </w:p>
        </w:tc>
      </w:tr>
    </w:tbl>
    <w:p/>
    <w:p>
      <w:pPr>
        <w:keepLines w:val="0"/>
        <w:spacing w:after="400" w:line="360" w:lineRule="auto"/>
        <w:ind w:firstLine="120"/>
        <w:jc w:val="center"/>
        <w:rPr>
          <w:rFonts w:ascii="微软雅黑" w:hAnsi="微软雅黑" w:eastAsia="微软雅黑" w:cs="微软雅黑"/>
          <w:sz w:val="28"/>
        </w:rPr>
      </w:pPr>
      <w:r>
        <w:rPr>
          <w:b/>
          <w:sz w:val="32"/>
        </w:rPr>
        <w:t>散装水泥题库</w:t>
      </w:r>
    </w:p>
    <w:p>
      <w:pPr>
        <w:bidi w:val="0"/>
        <w:spacing w:line="360" w:lineRule="auto"/>
      </w:pPr>
      <w:r>
        <w:rPr>
          <w:rStyle w:val="3"/>
        </w:rPr>
        <w:t xml:space="preserve">1、散装水泥指的是水泥从工厂生产出来之后，不用任何小包装，直接通过专用设备或容器、从工厂运输到中转站或用户手中。（）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Pr>
        <w:bidi w:val="0"/>
        <w:spacing w:line="360" w:lineRule="auto"/>
        <w:rPr>
          <w:rStyle w:val="3"/>
          <w:rFonts w:hint="eastAsia"/>
          <w:sz w:val="21"/>
          <w:szCs w:val="22"/>
          <w:lang w:val="en-US" w:eastAsia="zh-CN"/>
        </w:rPr>
      </w:pPr>
      <w:r>
        <w:rPr>
          <w:rStyle w:val="3"/>
          <w:rFonts w:hint="eastAsia"/>
          <w:sz w:val="21"/>
          <w:szCs w:val="22"/>
          <w:lang w:val="en-US" w:eastAsia="zh-CN"/>
        </w:rPr>
        <w:t>2、根据《广东省散装水泥和新型墙体材料发展应用管理规定》（粤府令第309号）的相关规定，下列说法正确的有？（E）</w:t>
      </w:r>
    </w:p>
    <w:p>
      <w:pPr>
        <w:bidi w:val="0"/>
        <w:spacing w:line="360" w:lineRule="auto"/>
        <w:rPr>
          <w:rStyle w:val="3"/>
          <w:rFonts w:hint="eastAsia"/>
          <w:sz w:val="21"/>
          <w:szCs w:val="22"/>
          <w:lang w:val="en-US" w:eastAsia="zh-CN"/>
        </w:rPr>
      </w:pPr>
      <w:r>
        <w:rPr>
          <w:rStyle w:val="3"/>
          <w:rFonts w:hint="eastAsia"/>
          <w:sz w:val="21"/>
          <w:szCs w:val="22"/>
          <w:lang w:val="en-US" w:eastAsia="zh-CN"/>
        </w:rPr>
        <w:t>A、散装水泥和新型墙体材料发展应用，是指采用散装水泥作为主要原材料生产预拌混凝土、预拌砂浆、混凝土预制构件，应用预拌混凝土、预拌砂浆、混凝土预制构件以及采用非粘土为主要原材料生产新型墙体材料，应用新型墙体材料等相关活动。</w:t>
      </w:r>
    </w:p>
    <w:p>
      <w:pPr>
        <w:bidi w:val="0"/>
        <w:spacing w:line="360" w:lineRule="auto"/>
        <w:rPr>
          <w:rStyle w:val="3"/>
          <w:rFonts w:hint="eastAsia"/>
          <w:sz w:val="21"/>
          <w:szCs w:val="22"/>
          <w:lang w:val="en-US" w:eastAsia="zh-CN"/>
        </w:rPr>
      </w:pPr>
      <w:r>
        <w:rPr>
          <w:rStyle w:val="3"/>
          <w:rFonts w:hint="eastAsia"/>
          <w:sz w:val="21"/>
          <w:szCs w:val="22"/>
          <w:lang w:val="en-US" w:eastAsia="zh-CN"/>
        </w:rPr>
        <w:t>B、使用预拌混凝土、预拌砂浆、混凝土预制构件和新型墙体材料的建设工程项目，其建设、设计、施工、监理、检测等工程建设责任主体应当按照建设工程质量管理等相关规定承担相应责任。</w:t>
      </w:r>
    </w:p>
    <w:p>
      <w:pPr>
        <w:bidi w:val="0"/>
        <w:spacing w:line="360" w:lineRule="auto"/>
        <w:rPr>
          <w:rStyle w:val="3"/>
          <w:rFonts w:hint="eastAsia"/>
          <w:sz w:val="21"/>
          <w:szCs w:val="22"/>
          <w:lang w:val="en-US" w:eastAsia="zh-CN"/>
        </w:rPr>
      </w:pPr>
      <w:r>
        <w:rPr>
          <w:rStyle w:val="3"/>
          <w:rFonts w:hint="eastAsia"/>
          <w:sz w:val="21"/>
          <w:szCs w:val="22"/>
          <w:lang w:val="en-US" w:eastAsia="zh-CN"/>
        </w:rPr>
        <w:t>C、建设工程项目建设单位、施工单位应当及时采集其采购的预拌混凝土、预拌砂浆、混凝土预制构件和新型墙体材料的供货单位、品种、数量、日期等信息，并按照相关行业主管部门的要求提供信息。</w:t>
      </w:r>
    </w:p>
    <w:p>
      <w:pPr>
        <w:bidi w:val="0"/>
        <w:spacing w:line="360" w:lineRule="auto"/>
        <w:rPr>
          <w:rStyle w:val="3"/>
          <w:rFonts w:hint="eastAsia"/>
          <w:sz w:val="21"/>
          <w:szCs w:val="22"/>
          <w:lang w:val="en-US" w:eastAsia="zh-CN"/>
        </w:rPr>
      </w:pPr>
      <w:r>
        <w:rPr>
          <w:rStyle w:val="3"/>
          <w:rFonts w:hint="eastAsia"/>
          <w:sz w:val="21"/>
          <w:szCs w:val="22"/>
          <w:lang w:val="en-US" w:eastAsia="zh-CN"/>
        </w:rPr>
        <w:t>D、预拌混凝土生产企业应当依法取得建筑业企业预拌混凝土专业承包资质证书，并在其资质许可的范围以及资质证书注明的地址内从事生产活动。</w:t>
      </w:r>
    </w:p>
    <w:p>
      <w:pPr>
        <w:bidi w:val="0"/>
        <w:spacing w:line="360" w:lineRule="auto"/>
        <w:rPr>
          <w:rStyle w:val="3"/>
          <w:rFonts w:hint="eastAsia"/>
          <w:sz w:val="21"/>
          <w:szCs w:val="22"/>
          <w:lang w:val="en-US" w:eastAsia="zh-CN"/>
        </w:rPr>
      </w:pPr>
      <w:r>
        <w:rPr>
          <w:rStyle w:val="3"/>
          <w:rFonts w:hint="eastAsia"/>
          <w:sz w:val="21"/>
          <w:szCs w:val="22"/>
          <w:lang w:val="en-US" w:eastAsia="zh-CN"/>
        </w:rPr>
        <w:t>E、以上都正确。</w:t>
      </w:r>
      <w:r>
        <w:rPr>
          <w:rStyle w:val="3"/>
          <w:color w:val="EFA030"/>
          <w:sz w:val="24"/>
          <w:szCs w:val="24"/>
        </w:rPr>
        <w:t>(正确答案)</w:t>
      </w:r>
    </w:p>
    <w:p>
      <w:pPr>
        <w:bidi w:val="0"/>
        <w:spacing w:line="360" w:lineRule="auto"/>
        <w:rPr>
          <w:rStyle w:val="3"/>
          <w:rFonts w:hint="eastAsia"/>
          <w:sz w:val="21"/>
          <w:szCs w:val="22"/>
          <w:lang w:val="en-US" w:eastAsia="zh-CN"/>
        </w:rPr>
      </w:pPr>
    </w:p>
    <w:p>
      <w:pPr>
        <w:bidi w:val="0"/>
        <w:spacing w:line="360" w:lineRule="auto"/>
        <w:rPr>
          <w:rStyle w:val="3"/>
          <w:rFonts w:hint="eastAsia"/>
          <w:sz w:val="21"/>
          <w:szCs w:val="22"/>
          <w:lang w:val="en-US" w:eastAsia="zh-CN"/>
        </w:rPr>
      </w:pPr>
      <w:r>
        <w:rPr>
          <w:rStyle w:val="3"/>
          <w:rFonts w:hint="eastAsia"/>
          <w:sz w:val="21"/>
          <w:szCs w:val="22"/>
          <w:lang w:val="en-US" w:eastAsia="zh-CN"/>
        </w:rPr>
        <w:t>3、根据《广东省散装水泥和新型墙体材料发展应用管理规定》（粤府令第309号）的相关规定，下列说法正确的有？（E）</w:t>
      </w:r>
    </w:p>
    <w:p>
      <w:pPr>
        <w:bidi w:val="0"/>
        <w:spacing w:line="360" w:lineRule="auto"/>
        <w:rPr>
          <w:rStyle w:val="3"/>
          <w:rFonts w:hint="eastAsia"/>
          <w:sz w:val="21"/>
          <w:szCs w:val="22"/>
          <w:lang w:val="en-US" w:eastAsia="zh-CN"/>
        </w:rPr>
      </w:pPr>
      <w:r>
        <w:rPr>
          <w:rStyle w:val="3"/>
          <w:rFonts w:hint="eastAsia"/>
          <w:sz w:val="21"/>
          <w:szCs w:val="22"/>
          <w:lang w:val="en-US" w:eastAsia="zh-CN"/>
        </w:rPr>
        <w:t>A、新建、改建、扩建预拌混凝土、预拌砂浆生产项目，建设前应当向所在地县级人民政府住房城乡建设主管部门报送项目地址、生产规模、主要生产设备、管理人员等信息。</w:t>
      </w:r>
    </w:p>
    <w:p>
      <w:pPr>
        <w:bidi w:val="0"/>
        <w:spacing w:line="360" w:lineRule="auto"/>
        <w:rPr>
          <w:rStyle w:val="3"/>
          <w:rFonts w:hint="eastAsia"/>
          <w:sz w:val="21"/>
          <w:szCs w:val="22"/>
          <w:lang w:val="en-US" w:eastAsia="zh-CN"/>
        </w:rPr>
      </w:pPr>
      <w:r>
        <w:rPr>
          <w:rStyle w:val="3"/>
          <w:rFonts w:hint="eastAsia"/>
          <w:sz w:val="21"/>
          <w:szCs w:val="22"/>
          <w:lang w:val="en-US" w:eastAsia="zh-CN"/>
        </w:rPr>
        <w:t>B、临时搅拌站应当在专业建设工程项目竣工后停止生产，并在6个月内自行拆除；未按照要求停止生产或者自行拆除的，由地级以上市人民政府交通运输、水利或者能源等主管部门责令改正。</w:t>
      </w:r>
    </w:p>
    <w:p>
      <w:pPr>
        <w:bidi w:val="0"/>
        <w:spacing w:line="360" w:lineRule="auto"/>
        <w:rPr>
          <w:rStyle w:val="3"/>
          <w:rFonts w:hint="eastAsia"/>
          <w:sz w:val="21"/>
          <w:szCs w:val="22"/>
          <w:lang w:val="en-US" w:eastAsia="zh-CN"/>
        </w:rPr>
      </w:pPr>
      <w:r>
        <w:rPr>
          <w:rStyle w:val="3"/>
          <w:rFonts w:hint="eastAsia"/>
          <w:sz w:val="21"/>
          <w:szCs w:val="22"/>
          <w:lang w:val="en-US" w:eastAsia="zh-CN"/>
        </w:rPr>
        <w:t>C、各级人民政府及有关部门应当支持发展本质安全、节能环保和轻质高强的新型墙体材料，推广适用于装配式混凝土结构、钢结构建筑的围护结构体系，大力发展绿色新型墙体材料，支持企业绿色生产改造升级。</w:t>
      </w:r>
    </w:p>
    <w:p>
      <w:pPr>
        <w:bidi w:val="0"/>
        <w:spacing w:line="360" w:lineRule="auto"/>
        <w:rPr>
          <w:rStyle w:val="3"/>
          <w:rFonts w:hint="eastAsia"/>
          <w:sz w:val="21"/>
          <w:szCs w:val="22"/>
          <w:lang w:val="en-US" w:eastAsia="zh-CN"/>
        </w:rPr>
      </w:pPr>
      <w:r>
        <w:rPr>
          <w:rStyle w:val="3"/>
          <w:rFonts w:hint="eastAsia"/>
          <w:sz w:val="21"/>
          <w:szCs w:val="22"/>
          <w:lang w:val="en-US" w:eastAsia="zh-CN"/>
        </w:rPr>
        <w:t>D、省人民政府住房城乡建设主管部门应当推进装配式建筑混凝土预制构配件通用体系建设。</w:t>
      </w:r>
    </w:p>
    <w:p>
      <w:pPr>
        <w:bidi w:val="0"/>
        <w:spacing w:line="360" w:lineRule="auto"/>
        <w:rPr>
          <w:rStyle w:val="3"/>
          <w:rFonts w:hint="eastAsia"/>
          <w:sz w:val="21"/>
          <w:szCs w:val="22"/>
          <w:lang w:val="en-US" w:eastAsia="zh-CN"/>
        </w:rPr>
      </w:pPr>
      <w:r>
        <w:rPr>
          <w:rStyle w:val="3"/>
          <w:rFonts w:hint="eastAsia"/>
          <w:sz w:val="21"/>
          <w:szCs w:val="22"/>
          <w:lang w:val="en-US" w:eastAsia="zh-CN"/>
        </w:rPr>
        <w:t>E、以上都正确。</w:t>
      </w:r>
      <w:r>
        <w:rPr>
          <w:rStyle w:val="3"/>
          <w:color w:val="EFA030"/>
          <w:sz w:val="24"/>
          <w:szCs w:val="24"/>
        </w:rPr>
        <w:t>(正确答案)</w:t>
      </w:r>
    </w:p>
    <w:p/>
    <w:p/>
    <w:p>
      <w:pPr>
        <w:bidi w:val="0"/>
        <w:spacing w:line="360" w:lineRule="auto"/>
      </w:pPr>
      <w:r>
        <w:rPr>
          <w:rStyle w:val="3"/>
        </w:rPr>
        <w:t xml:space="preserve">4、发展散装水泥有利于降低噪音污染,改善施工环境,提高劳动效益。（）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
      <w:pPr>
        <w:bidi w:val="0"/>
        <w:spacing w:line="360" w:lineRule="auto"/>
      </w:pPr>
      <w:r>
        <w:rPr>
          <w:rStyle w:val="3"/>
        </w:rPr>
        <w:t xml:space="preserve">5、预拌混凝土应当按照相关规定，依法取得相应等级的资质证书后，方可在其资质等级许可的范围内从事生产活动。（）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
      <w:pPr>
        <w:bidi w:val="0"/>
        <w:spacing w:line="360" w:lineRule="auto"/>
      </w:pPr>
      <w:r>
        <w:rPr>
          <w:rStyle w:val="3"/>
        </w:rPr>
        <w:t xml:space="preserve">6、根据《广东省促进散装水泥发展和应用规定》(粤府令第156号)使用不具有相应资质等级企业生产的预拌混凝土的，由县级以上人民政府住房城乡建设行政主管部门处以1万元以上3万元以下的罚款。（）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
      <w:pPr>
        <w:bidi w:val="0"/>
        <w:spacing w:line="360" w:lineRule="auto"/>
      </w:pPr>
      <w:r>
        <w:rPr>
          <w:rStyle w:val="3"/>
        </w:rPr>
        <w:t xml:space="preserve">7、根据《广东省促进散装水泥发展和应用规定》(粤府令第156号)擅自使用袋装水泥、袋装普通预拌砂浆和现场搅拌混凝土、现场搅拌砂浆，由县级以上人民政府住房城乡建设行政主管部门责令停止违法行为，并按照予以处罚。（）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
      <w:pPr>
        <w:bidi w:val="0"/>
        <w:spacing w:line="360" w:lineRule="auto"/>
      </w:pPr>
      <w:r>
        <w:rPr>
          <w:rStyle w:val="3"/>
        </w:rPr>
        <w:t xml:space="preserve">8、2012年7月1日起，南海区域内，除农民自建住宅、家庭装修等小型项目外所有新建、改建、扩建建设工程项目应当禁止施工现场搅拌砂浆。（）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
      <w:pPr>
        <w:bidi w:val="0"/>
        <w:spacing w:line="360" w:lineRule="auto"/>
      </w:pPr>
      <w:r>
        <w:rPr>
          <w:rStyle w:val="3"/>
        </w:rPr>
        <w:t xml:space="preserve">9、建设单位应当向设计单位、施工单位明确提出按规定使用散装水泥、预拌混凝土和预拌砂浆的要求，并将使用散装水泥、预拌混凝土和预拌砂浆所发生的费用列入建设工程造价，将工程使用散装水泥、预拌混凝土和预拌砂浆有关资料纳入工程竣工验收备案文件档案。（）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
      <w:pPr>
        <w:bidi w:val="0"/>
        <w:spacing w:line="360" w:lineRule="auto"/>
      </w:pPr>
      <w:r>
        <w:rPr>
          <w:rStyle w:val="3"/>
        </w:rPr>
        <w:t xml:space="preserve">10、监理单位应当加强对规定范围内建设工程使用散装水泥、预拌混凝土和预拌砂浆的监督，对必须使用而未使用的，应当要求施工单位改正或者提请建设单位改正。（） [单选题] </w:t>
      </w:r>
      <w:r>
        <w:rPr>
          <w:rStyle w:val="3"/>
          <w:color w:val="FF0000"/>
        </w:rPr>
        <w:t>*</w:t>
      </w:r>
    </w:p>
    <w:tbl>
      <w:tblPr>
        <w:tblStyle w:val="2"/>
        <w:tblW w:w="9061"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pPr>
            <w:r>
              <w:rPr>
                <w:rStyle w:val="3"/>
                <w:sz w:val="24"/>
                <w:szCs w:val="24"/>
              </w:rPr>
              <w:t>A、正确</w:t>
            </w:r>
            <w:r>
              <w:rPr>
                <w:rStyle w:val="3"/>
                <w:color w:val="EFA030"/>
                <w:sz w:val="24"/>
                <w:szCs w:val="24"/>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061" w:type="dxa"/>
            <w:shd w:val="clear" w:color="auto" w:fill="FFFFFF"/>
            <w:vAlign w:val="center"/>
          </w:tcPr>
          <w:p>
            <w:pPr>
              <w:bidi w:val="0"/>
              <w:jc w:val="left"/>
              <w:rPr>
                <w:rFonts w:ascii="微软雅黑" w:hAnsi="微软雅黑" w:eastAsia="微软雅黑" w:cs="微软雅黑"/>
                <w:b w:val="0"/>
                <w:sz w:val="28"/>
              </w:rPr>
            </w:pPr>
            <w:r>
              <w:rPr>
                <w:rStyle w:val="3"/>
                <w:sz w:val="24"/>
                <w:szCs w:val="24"/>
              </w:rPr>
              <w:t>B、错误</w:t>
            </w:r>
          </w:p>
        </w:tc>
      </w:tr>
    </w:tbl>
    <w:p/>
    <w:p>
      <w:pPr>
        <w:keepLines w:val="0"/>
        <w:spacing w:after="400" w:line="360" w:lineRule="auto"/>
        <w:ind w:firstLine="120"/>
        <w:jc w:val="center"/>
        <w:rPr>
          <w:rFonts w:ascii="微软雅黑" w:hAnsi="微软雅黑" w:eastAsia="微软雅黑" w:cs="微软雅黑"/>
          <w:sz w:val="28"/>
        </w:rPr>
      </w:pPr>
      <w:r>
        <w:rPr>
          <w:b/>
          <w:sz w:val="32"/>
        </w:rPr>
        <w:t>安全生产题库</w:t>
      </w:r>
    </w:p>
    <w:p>
      <w:pPr>
        <w:bidi w:val="0"/>
        <w:spacing w:line="360" w:lineRule="auto"/>
      </w:pPr>
      <w:r>
        <w:rPr>
          <w:rStyle w:val="3"/>
          <w:rtl w:val="0"/>
        </w:rPr>
        <w:t xml:space="preserve">1. 建筑生产工人有权拒绝违章指挥和强令冒险作业。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rFonts w:hint="eastAsia"/>
                <w:sz w:val="24"/>
                <w:szCs w:val="24"/>
                <w:rtl w:val="0"/>
                <w:lang w:val="en-US" w:eastAsia="zh-CN"/>
              </w:rPr>
              <w:t>A.</w:t>
            </w:r>
            <w:r>
              <w:rPr>
                <w:rStyle w:val="3"/>
                <w:sz w:val="24"/>
                <w:szCs w:val="24"/>
                <w:rtl w:val="0"/>
              </w:rPr>
              <w:t>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rFonts w:hint="eastAsia"/>
                <w:sz w:val="24"/>
                <w:szCs w:val="24"/>
                <w:rtl w:val="0"/>
                <w:lang w:val="en-US" w:eastAsia="zh-CN"/>
              </w:rPr>
              <w:t>B.</w:t>
            </w:r>
            <w:r>
              <w:rPr>
                <w:rStyle w:val="3"/>
                <w:sz w:val="24"/>
                <w:szCs w:val="24"/>
                <w:rtl w:val="0"/>
              </w:rPr>
              <w:t>错误</w:t>
            </w:r>
          </w:p>
        </w:tc>
      </w:tr>
    </w:tbl>
    <w:p/>
    <w:p/>
    <w:p>
      <w:pPr>
        <w:bidi w:val="0"/>
        <w:spacing w:line="360" w:lineRule="auto"/>
      </w:pPr>
      <w:r>
        <w:rPr>
          <w:rStyle w:val="3"/>
          <w:rtl w:val="0"/>
        </w:rPr>
        <w:t xml:space="preserve">2. 特殊工种(电工、焊工、爆破工、司炉工、起重工、架子工等)必须经有关部门专业培训考核合格发给操作证，方可独立操作。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rFonts w:hint="eastAsia"/>
                <w:sz w:val="24"/>
                <w:szCs w:val="24"/>
                <w:rtl w:val="0"/>
                <w:lang w:val="en-US" w:eastAsia="zh-CN"/>
              </w:rPr>
              <w:t>A.</w:t>
            </w:r>
            <w:r>
              <w:rPr>
                <w:rStyle w:val="3"/>
                <w:sz w:val="24"/>
                <w:szCs w:val="24"/>
                <w:rtl w:val="0"/>
              </w:rPr>
              <w:t>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rFonts w:hint="eastAsia"/>
                <w:sz w:val="24"/>
                <w:szCs w:val="24"/>
                <w:rtl w:val="0"/>
                <w:lang w:val="en-US" w:eastAsia="zh-CN"/>
              </w:rPr>
              <w:t>B.</w:t>
            </w:r>
            <w:r>
              <w:rPr>
                <w:rStyle w:val="3"/>
                <w:sz w:val="24"/>
                <w:szCs w:val="24"/>
                <w:rtl w:val="0"/>
              </w:rPr>
              <w:t>错误</w:t>
            </w:r>
          </w:p>
        </w:tc>
      </w:tr>
    </w:tbl>
    <w:p/>
    <w:p/>
    <w:p>
      <w:pPr>
        <w:bidi w:val="0"/>
        <w:spacing w:line="360" w:lineRule="auto"/>
      </w:pPr>
      <w:r>
        <w:rPr>
          <w:rStyle w:val="3"/>
          <w:rtl w:val="0"/>
        </w:rPr>
        <w:t xml:space="preserve">3. 遇有暴雨、浓雾和六级以上强风等恶劣天气，禁止进行室外高空、起重和打桩作业。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rFonts w:hint="eastAsia"/>
                <w:sz w:val="24"/>
                <w:szCs w:val="24"/>
                <w:rtl w:val="0"/>
                <w:lang w:val="en-US" w:eastAsia="zh-CN"/>
              </w:rPr>
              <w:t>A.</w:t>
            </w:r>
            <w:r>
              <w:rPr>
                <w:rStyle w:val="3"/>
                <w:sz w:val="24"/>
                <w:szCs w:val="24"/>
                <w:rtl w:val="0"/>
              </w:rPr>
              <w:t>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rFonts w:hint="eastAsia"/>
                <w:sz w:val="24"/>
                <w:szCs w:val="24"/>
                <w:rtl w:val="0"/>
                <w:lang w:val="en-US" w:eastAsia="zh-CN"/>
              </w:rPr>
              <w:t>B.</w:t>
            </w:r>
            <w:r>
              <w:rPr>
                <w:rStyle w:val="3"/>
                <w:sz w:val="24"/>
                <w:szCs w:val="24"/>
                <w:rtl w:val="0"/>
              </w:rPr>
              <w:t>错误</w:t>
            </w:r>
          </w:p>
        </w:tc>
      </w:tr>
    </w:tbl>
    <w:p/>
    <w:p/>
    <w:p>
      <w:pPr>
        <w:bidi w:val="0"/>
        <w:spacing w:line="360" w:lineRule="auto"/>
      </w:pPr>
      <w:r>
        <w:rPr>
          <w:rStyle w:val="3"/>
          <w:rtl w:val="0"/>
        </w:rPr>
        <w:t xml:space="preserve">4. 物料提升机(龙门架、井子架)严禁载人上下。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rFonts w:hint="eastAsia"/>
                <w:sz w:val="24"/>
                <w:szCs w:val="24"/>
                <w:rtl w:val="0"/>
                <w:lang w:val="en-US" w:eastAsia="zh-CN"/>
              </w:rPr>
              <w:t>A.</w:t>
            </w:r>
            <w:r>
              <w:rPr>
                <w:rStyle w:val="3"/>
                <w:sz w:val="24"/>
                <w:szCs w:val="24"/>
                <w:rtl w:val="0"/>
              </w:rPr>
              <w:t>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rFonts w:hint="eastAsia"/>
                <w:sz w:val="24"/>
                <w:szCs w:val="24"/>
                <w:rtl w:val="0"/>
                <w:lang w:val="en-US" w:eastAsia="zh-CN"/>
              </w:rPr>
              <w:t>B.</w:t>
            </w:r>
            <w:r>
              <w:rPr>
                <w:rStyle w:val="3"/>
                <w:sz w:val="24"/>
                <w:szCs w:val="24"/>
                <w:rtl w:val="0"/>
              </w:rPr>
              <w:t>错误</w:t>
            </w:r>
          </w:p>
        </w:tc>
      </w:tr>
    </w:tbl>
    <w:p/>
    <w:p/>
    <w:p>
      <w:pPr>
        <w:bidi w:val="0"/>
        <w:spacing w:line="360" w:lineRule="auto"/>
      </w:pPr>
      <w:r>
        <w:rPr>
          <w:rStyle w:val="3"/>
          <w:rtl w:val="0"/>
        </w:rPr>
        <w:t xml:space="preserve">5. 起重机的吊钩和吊环严禁补焊，发现表面有裂纹破口、永久变形、磨损10%以上时必须进行更换。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rFonts w:hint="eastAsia"/>
                <w:sz w:val="24"/>
                <w:szCs w:val="24"/>
                <w:rtl w:val="0"/>
                <w:lang w:val="en-US" w:eastAsia="zh-CN"/>
              </w:rPr>
              <w:t>A.</w:t>
            </w:r>
            <w:r>
              <w:rPr>
                <w:rStyle w:val="3"/>
                <w:sz w:val="24"/>
                <w:szCs w:val="24"/>
                <w:rtl w:val="0"/>
              </w:rPr>
              <w:t>正确</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rFonts w:hint="eastAsia"/>
                <w:sz w:val="24"/>
                <w:szCs w:val="24"/>
                <w:rtl w:val="0"/>
                <w:lang w:val="en-US" w:eastAsia="zh-CN"/>
              </w:rPr>
              <w:t>B.</w:t>
            </w:r>
            <w:r>
              <w:rPr>
                <w:rStyle w:val="3"/>
                <w:sz w:val="24"/>
                <w:szCs w:val="24"/>
                <w:rtl w:val="0"/>
              </w:rPr>
              <w:t>错误</w:t>
            </w:r>
          </w:p>
        </w:tc>
      </w:tr>
    </w:tbl>
    <w:p/>
    <w:p/>
    <w:p>
      <w:pPr>
        <w:bidi w:val="0"/>
        <w:spacing w:line="360" w:lineRule="auto"/>
      </w:pPr>
      <w:r>
        <w:rPr>
          <w:rStyle w:val="3"/>
          <w:rFonts w:hint="eastAsia" w:eastAsia="宋体"/>
          <w:rtl w:val="0"/>
          <w:lang w:val="en-US" w:eastAsia="zh-CN"/>
        </w:rPr>
        <w:t>6</w:t>
      </w:r>
      <w:r>
        <w:rPr>
          <w:rStyle w:val="3"/>
          <w:rtl w:val="0"/>
        </w:rPr>
        <w:t xml:space="preserve">. 施工现场用电系统中，PE线的绝缘色应是()。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A.绿/蓝双色</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B.黄色</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C.淡蓝色</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D.绿/黄双色</w:t>
            </w:r>
            <w:r>
              <w:rPr>
                <w:rStyle w:val="3"/>
                <w:color w:val="EFA030"/>
                <w:sz w:val="24"/>
                <w:szCs w:val="24"/>
                <w:rtl w:val="0"/>
              </w:rPr>
              <w:t>(正确答案)</w:t>
            </w:r>
          </w:p>
        </w:tc>
      </w:tr>
    </w:tbl>
    <w:p/>
    <w:p/>
    <w:p>
      <w:pPr>
        <w:bidi w:val="0"/>
        <w:spacing w:line="360" w:lineRule="auto"/>
      </w:pPr>
      <w:r>
        <w:rPr>
          <w:rStyle w:val="3"/>
          <w:rFonts w:hint="eastAsia" w:eastAsia="宋体"/>
          <w:rtl w:val="0"/>
          <w:lang w:val="en-US" w:eastAsia="zh-CN"/>
        </w:rPr>
        <w:t>7</w:t>
      </w:r>
      <w:r>
        <w:rPr>
          <w:rStyle w:val="3"/>
          <w:rtl w:val="0"/>
        </w:rPr>
        <w:t xml:space="preserve">. 临边高度超过()米属于高处作业，须先完善防护措施再进行作业；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 2m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B.3m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C.5m</w:t>
            </w:r>
          </w:p>
        </w:tc>
      </w:tr>
    </w:tbl>
    <w:p/>
    <w:p/>
    <w:p>
      <w:pPr>
        <w:bidi w:val="0"/>
        <w:spacing w:line="360" w:lineRule="auto"/>
      </w:pPr>
      <w:r>
        <w:rPr>
          <w:rStyle w:val="3"/>
          <w:rFonts w:hint="eastAsia" w:eastAsia="宋体"/>
          <w:rtl w:val="0"/>
          <w:lang w:val="en-US" w:eastAsia="zh-CN"/>
        </w:rPr>
        <w:t>8</w:t>
      </w:r>
      <w:r>
        <w:rPr>
          <w:rStyle w:val="3"/>
          <w:rtl w:val="0"/>
        </w:rPr>
        <w:t xml:space="preserve">. 根据《特种作业人员安全技术考核管理规则》(GB5306-85)的规定，取得操作证的特种作业人员，必须定期进行复审，复审每()一次。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A.1年</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B.2年</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C.3年</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D.4年</w:t>
            </w:r>
          </w:p>
        </w:tc>
      </w:tr>
    </w:tbl>
    <w:p/>
    <w:p/>
    <w:p>
      <w:pPr>
        <w:bidi w:val="0"/>
        <w:spacing w:line="360" w:lineRule="auto"/>
      </w:pPr>
      <w:r>
        <w:rPr>
          <w:rStyle w:val="3"/>
          <w:rFonts w:hint="eastAsia" w:eastAsia="宋体"/>
          <w:rtl w:val="0"/>
          <w:lang w:val="en-US" w:eastAsia="zh-CN"/>
        </w:rPr>
        <w:t>9</w:t>
      </w:r>
      <w:r>
        <w:rPr>
          <w:rStyle w:val="3"/>
          <w:rtl w:val="0"/>
        </w:rPr>
        <w:t xml:space="preserve">. 按照《企业职工伤亡事故调查分析规则》(GB6442-86)的规定，事故的直接原因是指机械、物质或环境的不安全状态和()。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A.没有安全操作规程或不健全</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B.人的不安全行为</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C.劳动组织不合理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D.对现场工作缺乏检查或指导错误</w:t>
            </w:r>
          </w:p>
        </w:tc>
      </w:tr>
    </w:tbl>
    <w:p/>
    <w:p/>
    <w:p>
      <w:pPr>
        <w:bidi w:val="0"/>
        <w:spacing w:line="360" w:lineRule="auto"/>
      </w:pPr>
      <w:r>
        <w:rPr>
          <w:rStyle w:val="3"/>
          <w:rFonts w:hint="eastAsia" w:eastAsia="宋体"/>
          <w:rtl w:val="0"/>
          <w:lang w:val="en-US" w:eastAsia="zh-CN"/>
        </w:rPr>
        <w:t>10</w:t>
      </w:r>
      <w:r>
        <w:rPr>
          <w:rStyle w:val="3"/>
          <w:rtl w:val="0"/>
        </w:rPr>
        <w:t xml:space="preserve">. 夜间施工，是指()期间的施工。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A.10时至次日6时</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B.22时至次日6时</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C.晚22时至次日5时</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D.晚9时至次日6时</w:t>
            </w:r>
          </w:p>
        </w:tc>
      </w:tr>
    </w:tbl>
    <w:p/>
    <w:p/>
    <w:p>
      <w:pPr>
        <w:bidi w:val="0"/>
        <w:spacing w:line="360" w:lineRule="auto"/>
      </w:pPr>
      <w:r>
        <w:rPr>
          <w:rStyle w:val="3"/>
          <w:rFonts w:hint="eastAsia" w:eastAsia="宋体"/>
          <w:rtl w:val="0"/>
          <w:lang w:val="en-US" w:eastAsia="zh-CN"/>
        </w:rPr>
        <w:t>1</w:t>
      </w:r>
      <w:r>
        <w:rPr>
          <w:rStyle w:val="3"/>
          <w:rtl w:val="0"/>
        </w:rPr>
        <w:t xml:space="preserve">1. 水平吊运整体模板不少于()吊点。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A.1个</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B.2个</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C.4个</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D.6个</w:t>
            </w:r>
          </w:p>
        </w:tc>
      </w:tr>
    </w:tbl>
    <w:p/>
    <w:p/>
    <w:p>
      <w:pPr>
        <w:bidi w:val="0"/>
        <w:spacing w:line="360" w:lineRule="auto"/>
      </w:pPr>
      <w:r>
        <w:rPr>
          <w:rStyle w:val="3"/>
          <w:rFonts w:hint="eastAsia" w:eastAsia="宋体"/>
          <w:rtl w:val="0"/>
          <w:lang w:val="en-US" w:eastAsia="zh-CN"/>
        </w:rPr>
        <w:t>1</w:t>
      </w:r>
      <w:r>
        <w:rPr>
          <w:rStyle w:val="3"/>
          <w:rtl w:val="0"/>
        </w:rPr>
        <w:t xml:space="preserve">2. 拆除施工严禁()作业。水平作业时，各工位间应有一定的安全距离。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A.高处</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B.混合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C.立体交叉</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D.多工种</w:t>
            </w:r>
          </w:p>
        </w:tc>
      </w:tr>
    </w:tbl>
    <w:p/>
    <w:p/>
    <w:p>
      <w:pPr>
        <w:bidi w:val="0"/>
        <w:spacing w:line="360" w:lineRule="auto"/>
      </w:pPr>
      <w:r>
        <w:rPr>
          <w:rStyle w:val="3"/>
          <w:rFonts w:hint="eastAsia" w:eastAsia="宋体"/>
          <w:rtl w:val="0"/>
          <w:lang w:val="en-US" w:eastAsia="zh-CN"/>
        </w:rPr>
        <w:t>13</w:t>
      </w:r>
      <w:r>
        <w:rPr>
          <w:rStyle w:val="3"/>
          <w:rtl w:val="0"/>
        </w:rPr>
        <w:t xml:space="preserve">. 挖掘机作业时()不得在铲斗回转半径范围内停留。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A.任何人</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B.非工作人员</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C.工程技术人员</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D.围观群众</w:t>
            </w:r>
          </w:p>
        </w:tc>
      </w:tr>
    </w:tbl>
    <w:p/>
    <w:p/>
    <w:p>
      <w:pPr>
        <w:bidi w:val="0"/>
        <w:spacing w:line="360" w:lineRule="auto"/>
      </w:pPr>
      <w:r>
        <w:rPr>
          <w:rStyle w:val="3"/>
          <w:rFonts w:hint="eastAsia" w:eastAsia="宋体"/>
          <w:rtl w:val="0"/>
          <w:lang w:val="en-US" w:eastAsia="zh-CN"/>
        </w:rPr>
        <w:t>14</w:t>
      </w:r>
      <w:r>
        <w:rPr>
          <w:rStyle w:val="3"/>
          <w:rtl w:val="0"/>
        </w:rPr>
        <w:t xml:space="preserve">. 振动器操作人员应掌握一般安全用电知识，作业时应穿绝缘鞋、戴()。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A.绝缘手套</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B.帆布手套</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C.防护目镜</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D.线手套</w:t>
            </w:r>
          </w:p>
        </w:tc>
      </w:tr>
    </w:tbl>
    <w:p/>
    <w:p/>
    <w:p>
      <w:pPr>
        <w:bidi w:val="0"/>
        <w:spacing w:line="360" w:lineRule="auto"/>
      </w:pPr>
      <w:r>
        <w:rPr>
          <w:rStyle w:val="3"/>
          <w:rFonts w:hint="eastAsia" w:eastAsia="宋体"/>
          <w:rtl w:val="0"/>
          <w:lang w:val="en-US" w:eastAsia="zh-CN"/>
        </w:rPr>
        <w:t>15</w:t>
      </w:r>
      <w:r>
        <w:rPr>
          <w:rStyle w:val="3"/>
          <w:rtl w:val="0"/>
        </w:rPr>
        <w:t xml:space="preserve">. 遇有()以上强风、浓雾等恶劣气候，不得进行露天攀登与悬空高处作业。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A.5级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B.6级</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C.7级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D.8级</w:t>
            </w:r>
          </w:p>
        </w:tc>
      </w:tr>
    </w:tbl>
    <w:p/>
    <w:p/>
    <w:p>
      <w:pPr>
        <w:bidi w:val="0"/>
        <w:spacing w:line="360" w:lineRule="auto"/>
      </w:pPr>
      <w:r>
        <w:rPr>
          <w:rStyle w:val="3"/>
          <w:rFonts w:hint="eastAsia" w:eastAsia="宋体"/>
          <w:rtl w:val="0"/>
          <w:lang w:val="en-US" w:eastAsia="zh-CN"/>
        </w:rPr>
        <w:t>16</w:t>
      </w:r>
      <w:r>
        <w:rPr>
          <w:rStyle w:val="3"/>
          <w:rtl w:val="0"/>
        </w:rPr>
        <w:t xml:space="preserve">. 悬挑式钢平台的搁支点与上部拉结点，必须位于()上。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A.脚手架</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B.建筑物</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C.钢模板支撑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D.桩式地锚</w:t>
            </w:r>
          </w:p>
        </w:tc>
      </w:tr>
    </w:tbl>
    <w:p/>
    <w:p/>
    <w:p>
      <w:pPr>
        <w:bidi w:val="0"/>
        <w:spacing w:line="360" w:lineRule="auto"/>
      </w:pPr>
      <w:r>
        <w:rPr>
          <w:rStyle w:val="3"/>
          <w:rFonts w:hint="eastAsia" w:eastAsia="宋体"/>
          <w:rtl w:val="0"/>
          <w:lang w:val="en-US" w:eastAsia="zh-CN"/>
        </w:rPr>
        <w:t>17.</w:t>
      </w:r>
      <w:r>
        <w:rPr>
          <w:rStyle w:val="3"/>
          <w:rtl w:val="0"/>
        </w:rPr>
        <w:t xml:space="preserve"> 支模、粉刷、砌墙等各工种进行上下立体交叉作业时，不得在()方向上操作。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A.同一垂直</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B.同一横面</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C.垂直半径外</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D.不同垂直</w:t>
            </w:r>
          </w:p>
        </w:tc>
      </w:tr>
    </w:tbl>
    <w:p/>
    <w:p/>
    <w:p>
      <w:pPr>
        <w:bidi w:val="0"/>
        <w:spacing w:line="360" w:lineRule="auto"/>
      </w:pPr>
      <w:r>
        <w:rPr>
          <w:rStyle w:val="3"/>
          <w:rFonts w:hint="eastAsia" w:eastAsia="宋体"/>
          <w:rtl w:val="0"/>
          <w:lang w:val="en-US" w:eastAsia="zh-CN"/>
        </w:rPr>
        <w:t>18</w:t>
      </w:r>
      <w:r>
        <w:rPr>
          <w:rStyle w:val="3"/>
          <w:rtl w:val="0"/>
        </w:rPr>
        <w:t xml:space="preserve">. 电梯井口必须设定型化防护门；电梯井内应每隔两层并最多隔()设一道安全网。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A.8m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B.9m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C.10m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D.12m</w:t>
            </w:r>
          </w:p>
        </w:tc>
      </w:tr>
    </w:tbl>
    <w:p/>
    <w:p/>
    <w:p>
      <w:pPr>
        <w:bidi w:val="0"/>
        <w:spacing w:line="360" w:lineRule="auto"/>
      </w:pPr>
      <w:r>
        <w:rPr>
          <w:rStyle w:val="3"/>
          <w:rFonts w:hint="eastAsia" w:eastAsia="宋体"/>
          <w:rtl w:val="0"/>
          <w:lang w:val="en-US" w:eastAsia="zh-CN"/>
        </w:rPr>
        <w:t>19</w:t>
      </w:r>
      <w:r>
        <w:rPr>
          <w:rStyle w:val="3"/>
          <w:rtl w:val="0"/>
        </w:rPr>
        <w:t xml:space="preserve">. 安装管道时必须有已完结构或()为立足点，严禁在安装中的管道上站立和行走。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A.脚手架</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B.模板</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C.折梯</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D.操作平台</w:t>
            </w:r>
            <w:r>
              <w:rPr>
                <w:rStyle w:val="3"/>
                <w:color w:val="EFA030"/>
                <w:sz w:val="24"/>
                <w:szCs w:val="24"/>
                <w:rtl w:val="0"/>
              </w:rPr>
              <w:t>(正确答案)</w:t>
            </w:r>
          </w:p>
        </w:tc>
      </w:tr>
    </w:tbl>
    <w:p/>
    <w:p/>
    <w:p>
      <w:pPr>
        <w:bidi w:val="0"/>
        <w:spacing w:line="360" w:lineRule="auto"/>
      </w:pPr>
      <w:r>
        <w:rPr>
          <w:rStyle w:val="3"/>
          <w:rFonts w:hint="eastAsia" w:eastAsia="宋体"/>
          <w:rtl w:val="0"/>
          <w:lang w:val="en-US" w:eastAsia="zh-CN"/>
        </w:rPr>
        <w:t>20</w:t>
      </w:r>
      <w:r>
        <w:rPr>
          <w:rStyle w:val="3"/>
          <w:rtl w:val="0"/>
        </w:rPr>
        <w:t xml:space="preserve">. 开关箱与用电设备的水平距离不宜超过()。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A.3m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B.4m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C.5m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D.6m</w:t>
            </w:r>
          </w:p>
        </w:tc>
      </w:tr>
    </w:tbl>
    <w:p/>
    <w:p/>
    <w:p>
      <w:pPr>
        <w:bidi w:val="0"/>
        <w:spacing w:line="360" w:lineRule="auto"/>
      </w:pPr>
      <w:r>
        <w:rPr>
          <w:rStyle w:val="3"/>
          <w:rFonts w:hint="eastAsia" w:eastAsia="宋体"/>
          <w:rtl w:val="0"/>
          <w:lang w:val="en-US" w:eastAsia="zh-CN"/>
        </w:rPr>
        <w:t>21</w:t>
      </w:r>
      <w:r>
        <w:rPr>
          <w:rStyle w:val="3"/>
          <w:rtl w:val="0"/>
        </w:rPr>
        <w:t xml:space="preserve">. 在起重作业中，()斜拉、斜吊和起吊地下埋设或凝结在地面上的重物。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A.允许</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B.禁止</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C.应设专人监控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D.采取措施后可以</w:t>
            </w:r>
          </w:p>
        </w:tc>
      </w:tr>
    </w:tbl>
    <w:p/>
    <w:p/>
    <w:p>
      <w:pPr>
        <w:bidi w:val="0"/>
        <w:spacing w:line="360" w:lineRule="auto"/>
      </w:pPr>
      <w:r>
        <w:rPr>
          <w:rStyle w:val="3"/>
          <w:rFonts w:hint="eastAsia" w:eastAsia="宋体"/>
          <w:rtl w:val="0"/>
          <w:lang w:val="en-US" w:eastAsia="zh-CN"/>
        </w:rPr>
        <w:t>22</w:t>
      </w:r>
      <w:r>
        <w:rPr>
          <w:rStyle w:val="3"/>
          <w:rtl w:val="0"/>
        </w:rPr>
        <w:t xml:space="preserve">. 脚手架拆除时必须()。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A.必须由上而下逐层进行，严禁上下同时作业</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B.可以上下同时拆除</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C.由下部往上逐层拆除</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D.对于不需要的部分，可以随意拆除</w:t>
            </w:r>
          </w:p>
        </w:tc>
      </w:tr>
    </w:tbl>
    <w:p/>
    <w:p/>
    <w:p>
      <w:pPr>
        <w:bidi w:val="0"/>
        <w:spacing w:line="360" w:lineRule="auto"/>
      </w:pPr>
      <w:r>
        <w:rPr>
          <w:rStyle w:val="3"/>
          <w:rFonts w:hint="eastAsia" w:eastAsia="宋体"/>
          <w:rtl w:val="0"/>
          <w:lang w:val="en-US" w:eastAsia="zh-CN"/>
        </w:rPr>
        <w:t>23</w:t>
      </w:r>
      <w:r>
        <w:rPr>
          <w:rStyle w:val="3"/>
          <w:rtl w:val="0"/>
        </w:rPr>
        <w:t xml:space="preserve">. 施工现场用电工程的基本供配电系统应按()设置。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A.一级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B.二级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C.三级</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D.四级</w:t>
            </w:r>
          </w:p>
        </w:tc>
      </w:tr>
    </w:tbl>
    <w:p/>
    <w:p/>
    <w:p>
      <w:pPr>
        <w:bidi w:val="0"/>
        <w:spacing w:line="360" w:lineRule="auto"/>
      </w:pPr>
      <w:r>
        <w:rPr>
          <w:rStyle w:val="3"/>
          <w:rFonts w:hint="eastAsia" w:eastAsia="宋体"/>
          <w:rtl w:val="0"/>
          <w:lang w:val="en-US" w:eastAsia="zh-CN"/>
        </w:rPr>
        <w:t>24</w:t>
      </w:r>
      <w:r>
        <w:rPr>
          <w:rStyle w:val="3"/>
          <w:rtl w:val="0"/>
        </w:rPr>
        <w:t xml:space="preserve">. ()燃烧的火灾不能用水扑救。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A.木制品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B.塑料品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C.玻璃钢制品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D.电气装置</w:t>
            </w:r>
            <w:r>
              <w:rPr>
                <w:rStyle w:val="3"/>
                <w:color w:val="EFA030"/>
                <w:sz w:val="24"/>
                <w:szCs w:val="24"/>
                <w:rtl w:val="0"/>
              </w:rPr>
              <w:t>(正确答案)</w:t>
            </w:r>
          </w:p>
        </w:tc>
      </w:tr>
    </w:tbl>
    <w:p/>
    <w:p/>
    <w:p>
      <w:pPr>
        <w:bidi w:val="0"/>
        <w:spacing w:line="360" w:lineRule="auto"/>
      </w:pPr>
      <w:r>
        <w:rPr>
          <w:rStyle w:val="3"/>
          <w:rFonts w:hint="eastAsia" w:eastAsia="宋体"/>
          <w:rtl w:val="0"/>
          <w:lang w:val="en-US" w:eastAsia="zh-CN"/>
        </w:rPr>
        <w:t>25</w:t>
      </w:r>
      <w:r>
        <w:rPr>
          <w:rStyle w:val="3"/>
          <w:rtl w:val="0"/>
        </w:rPr>
        <w:t xml:space="preserve">. 根据《安全生产法》的规定，生产经营单位发生生产安全事故后，事故现场人员应当立即报告()。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A、本单位负责人</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B、安全生产监督管理部门</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C、司法部门</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D、工会</w:t>
            </w:r>
          </w:p>
        </w:tc>
      </w:tr>
    </w:tbl>
    <w:p/>
    <w:p/>
    <w:p>
      <w:pPr>
        <w:bidi w:val="0"/>
        <w:spacing w:line="360" w:lineRule="auto"/>
      </w:pPr>
      <w:r>
        <w:rPr>
          <w:rStyle w:val="3"/>
          <w:rFonts w:hint="eastAsia" w:eastAsia="宋体"/>
          <w:rtl w:val="0"/>
          <w:lang w:val="en-US" w:eastAsia="zh-CN"/>
        </w:rPr>
        <w:t>26</w:t>
      </w:r>
      <w:r>
        <w:rPr>
          <w:rStyle w:val="3"/>
          <w:rtl w:val="0"/>
        </w:rPr>
        <w:t xml:space="preserve"> 国家对严重危及生产安全的工艺、设备、实行()制度。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A、限制使用</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B、定期取消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C、淘汰</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D、禁止生产</w:t>
            </w:r>
          </w:p>
        </w:tc>
      </w:tr>
    </w:tbl>
    <w:p/>
    <w:p/>
    <w:p>
      <w:pPr>
        <w:bidi w:val="0"/>
        <w:spacing w:line="360" w:lineRule="auto"/>
      </w:pPr>
      <w:r>
        <w:rPr>
          <w:rStyle w:val="3"/>
          <w:rFonts w:hint="eastAsia" w:eastAsia="宋体"/>
          <w:rtl w:val="0"/>
          <w:lang w:val="en-US" w:eastAsia="zh-CN"/>
        </w:rPr>
        <w:t>27</w:t>
      </w:r>
      <w:r>
        <w:rPr>
          <w:rStyle w:val="3"/>
          <w:rtl w:val="0"/>
        </w:rPr>
        <w:t xml:space="preserve">. 建筑施工事故中，所占比例最高的事故类型是()。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A、高处坠落</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B、各类坍塌事故</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C、物体打击</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D、机械伤害</w:t>
            </w:r>
          </w:p>
        </w:tc>
      </w:tr>
    </w:tbl>
    <w:p/>
    <w:p/>
    <w:p>
      <w:pPr>
        <w:bidi w:val="0"/>
        <w:spacing w:line="360" w:lineRule="auto"/>
      </w:pPr>
      <w:r>
        <w:rPr>
          <w:rStyle w:val="3"/>
          <w:rFonts w:hint="eastAsia" w:eastAsia="宋体"/>
          <w:rtl w:val="0"/>
          <w:lang w:val="en-US" w:eastAsia="zh-CN"/>
        </w:rPr>
        <w:t>28</w:t>
      </w:r>
      <w:r>
        <w:rPr>
          <w:rStyle w:val="3"/>
          <w:rtl w:val="0"/>
        </w:rPr>
        <w:t xml:space="preserve">. 《建设工程安全生产管理条例》规定，施工单位应当在施工现场入口处、施工起重机械、基坑边沿、燥破物及有害气体和液体存放处等危险部位，设置明显的()。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A、禁止指示牌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B、危险提示牌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C、安全警示标志</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D、照明装置</w:t>
            </w:r>
          </w:p>
        </w:tc>
      </w:tr>
    </w:tbl>
    <w:p/>
    <w:p/>
    <w:p>
      <w:pPr>
        <w:bidi w:val="0"/>
        <w:spacing w:line="360" w:lineRule="auto"/>
      </w:pPr>
      <w:r>
        <w:rPr>
          <w:rStyle w:val="3"/>
          <w:rFonts w:hint="eastAsia" w:eastAsia="宋体"/>
          <w:rtl w:val="0"/>
          <w:lang w:val="en-US" w:eastAsia="zh-CN"/>
        </w:rPr>
        <w:t>29</w:t>
      </w:r>
      <w:r>
        <w:rPr>
          <w:rStyle w:val="3"/>
          <w:rtl w:val="0"/>
        </w:rPr>
        <w:t xml:space="preserve">. 吊篮安全技术措施正确的是()。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A.可以2人同时作业</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B.安全钢丝绳设置在吊篮上</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C.从建筑物顶部进入吊篮</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D.用吊篮运送物料</w:t>
            </w:r>
          </w:p>
        </w:tc>
      </w:tr>
    </w:tbl>
    <w:p/>
    <w:p/>
    <w:p>
      <w:pPr>
        <w:bidi w:val="0"/>
        <w:spacing w:line="360" w:lineRule="auto"/>
      </w:pPr>
      <w:r>
        <w:rPr>
          <w:rStyle w:val="3"/>
          <w:rFonts w:hint="eastAsia" w:eastAsia="宋体"/>
          <w:rtl w:val="0"/>
          <w:lang w:val="en-US" w:eastAsia="zh-CN"/>
        </w:rPr>
        <w:t>30</w:t>
      </w:r>
      <w:r>
        <w:rPr>
          <w:rStyle w:val="3"/>
          <w:rtl w:val="0"/>
        </w:rPr>
        <w:t xml:space="preserve">. 基坑清理作业，两间距符合要求的是() 。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A.1.5m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C.2.5m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D.6m</w:t>
            </w:r>
          </w:p>
        </w:tc>
      </w:tr>
    </w:tbl>
    <w:p/>
    <w:p/>
    <w:p>
      <w:pPr>
        <w:bidi w:val="0"/>
        <w:spacing w:line="360" w:lineRule="auto"/>
      </w:pPr>
      <w:r>
        <w:rPr>
          <w:rStyle w:val="3"/>
          <w:rFonts w:hint="eastAsia" w:eastAsia="宋体"/>
          <w:rtl w:val="0"/>
          <w:lang w:val="en-US" w:eastAsia="zh-CN"/>
        </w:rPr>
        <w:t>31</w:t>
      </w:r>
      <w:r>
        <w:rPr>
          <w:rStyle w:val="3"/>
          <w:rtl w:val="0"/>
        </w:rPr>
        <w:t xml:space="preserve">. 悬挑式脚手架的悬挑梁宜采用以下材料中的()。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A、槽钢</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B、脚手架钢管</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C、工字钢</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D、角钢</w:t>
            </w:r>
          </w:p>
        </w:tc>
      </w:tr>
    </w:tbl>
    <w:p/>
    <w:p/>
    <w:p>
      <w:pPr>
        <w:bidi w:val="0"/>
        <w:spacing w:line="360" w:lineRule="auto"/>
      </w:pPr>
      <w:r>
        <w:rPr>
          <w:rStyle w:val="3"/>
          <w:rFonts w:hint="eastAsia" w:eastAsia="宋体"/>
          <w:rtl w:val="0"/>
          <w:lang w:val="en-US" w:eastAsia="zh-CN"/>
        </w:rPr>
        <w:t>32</w:t>
      </w:r>
      <w:r>
        <w:rPr>
          <w:rStyle w:val="3"/>
          <w:rtl w:val="0"/>
        </w:rPr>
        <w:t xml:space="preserve">. 施工起重机械和整体提升脚手架、模板等自升式架设设施的使用达到国家规定的检验检测期限的，必须经()检测。经检测不合格的，不得继续使用。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A、特种设备检查机构</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B、具有专业资质的检验检测机构</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C、安监站</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D、监理单位</w:t>
            </w:r>
          </w:p>
        </w:tc>
      </w:tr>
    </w:tbl>
    <w:p/>
    <w:p/>
    <w:p>
      <w:pPr>
        <w:bidi w:val="0"/>
        <w:spacing w:line="360" w:lineRule="auto"/>
      </w:pPr>
      <w:r>
        <w:rPr>
          <w:rStyle w:val="3"/>
          <w:rFonts w:hint="eastAsia" w:eastAsia="宋体"/>
          <w:rtl w:val="0"/>
          <w:lang w:val="en-US" w:eastAsia="zh-CN"/>
        </w:rPr>
        <w:t>33</w:t>
      </w:r>
      <w:r>
        <w:rPr>
          <w:rStyle w:val="3"/>
          <w:rtl w:val="0"/>
        </w:rPr>
        <w:t xml:space="preserve">. 施工现场“五牌一图”中的”一图”是指()。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A、施工现场总平面图</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B、建筑工程立面效果图</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C、施工现场安全标志平面图</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D、施工现场排水平面图</w:t>
            </w:r>
          </w:p>
        </w:tc>
      </w:tr>
    </w:tbl>
    <w:p/>
    <w:p/>
    <w:p>
      <w:pPr>
        <w:bidi w:val="0"/>
        <w:spacing w:line="360" w:lineRule="auto"/>
      </w:pPr>
      <w:r>
        <w:rPr>
          <w:rStyle w:val="3"/>
          <w:rFonts w:hint="eastAsia" w:eastAsia="宋体"/>
          <w:rtl w:val="0"/>
          <w:lang w:val="en-US" w:eastAsia="zh-CN"/>
        </w:rPr>
        <w:t>34</w:t>
      </w:r>
      <w:r>
        <w:rPr>
          <w:rStyle w:val="3"/>
          <w:rtl w:val="0"/>
        </w:rPr>
        <w:t xml:space="preserve">. 防护栏杆必须自上而下用安全立网封闭，或在栏杆下边设置严密固定的高度不低于(  )的挡脚板或40cm的挡脚笆。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A、14cm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B、16cm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C、18cm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D、20cm</w:t>
            </w:r>
          </w:p>
        </w:tc>
      </w:tr>
    </w:tbl>
    <w:p/>
    <w:p/>
    <w:p>
      <w:pPr>
        <w:bidi w:val="0"/>
        <w:spacing w:line="360" w:lineRule="auto"/>
      </w:pPr>
      <w:r>
        <w:rPr>
          <w:rStyle w:val="3"/>
          <w:rFonts w:hint="eastAsia" w:eastAsia="宋体"/>
          <w:rtl w:val="0"/>
          <w:lang w:val="en-US" w:eastAsia="zh-CN"/>
        </w:rPr>
        <w:t>35</w:t>
      </w:r>
      <w:r>
        <w:rPr>
          <w:rStyle w:val="3"/>
          <w:rtl w:val="0"/>
        </w:rPr>
        <w:t xml:space="preserve">. 下列关于钢筋弯曲机安全使用的陈述，不正确的是()。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A、不直的钢筋，不得在弯曲机上弯曲</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B、作业中可以进行清扫和加油</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C、严禁弯曲超过机械铭牌规定直径的钢筋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D、严禁在弯曲钢筋的作业半径内和机身不设固定销的一侧站人</w:t>
            </w:r>
          </w:p>
        </w:tc>
      </w:tr>
    </w:tbl>
    <w:p/>
    <w:p/>
    <w:p>
      <w:pPr>
        <w:bidi w:val="0"/>
        <w:spacing w:line="360" w:lineRule="auto"/>
      </w:pPr>
      <w:r>
        <w:rPr>
          <w:rStyle w:val="3"/>
          <w:rFonts w:hint="eastAsia" w:eastAsia="宋体"/>
          <w:rtl w:val="0"/>
          <w:lang w:val="en-US" w:eastAsia="zh-CN"/>
        </w:rPr>
        <w:t>36</w:t>
      </w:r>
      <w:r>
        <w:rPr>
          <w:rStyle w:val="3"/>
          <w:rtl w:val="0"/>
        </w:rPr>
        <w:t xml:space="preserve">. 单、双排扣件式钢管脚手架的一次搭设高度不应超过相邻连墙件以上()。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A、二步</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B、三步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C、四步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D、五步</w:t>
            </w:r>
          </w:p>
        </w:tc>
      </w:tr>
    </w:tbl>
    <w:p/>
    <w:p/>
    <w:p>
      <w:pPr>
        <w:bidi w:val="0"/>
        <w:spacing w:line="360" w:lineRule="auto"/>
      </w:pPr>
      <w:r>
        <w:rPr>
          <w:rStyle w:val="3"/>
          <w:rFonts w:hint="eastAsia" w:eastAsia="宋体"/>
          <w:rtl w:val="0"/>
          <w:lang w:val="en-US" w:eastAsia="zh-CN"/>
        </w:rPr>
        <w:t>37</w:t>
      </w:r>
      <w:r>
        <w:rPr>
          <w:rStyle w:val="3"/>
          <w:rtl w:val="0"/>
        </w:rPr>
        <w:t xml:space="preserve">. 按照《生产安全事故报告和调查处理条例》的规定，事故发生后单位负责人接到报告后，应当于()小时内向安全生产监督管理部门和有关部门报告。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B、12</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C、24</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D、48</w:t>
            </w:r>
          </w:p>
        </w:tc>
      </w:tr>
    </w:tbl>
    <w:p/>
    <w:p/>
    <w:p>
      <w:pPr>
        <w:bidi w:val="0"/>
        <w:spacing w:line="360" w:lineRule="auto"/>
      </w:pPr>
      <w:r>
        <w:rPr>
          <w:rStyle w:val="3"/>
          <w:rFonts w:hint="eastAsia" w:eastAsia="宋体"/>
          <w:rtl w:val="0"/>
          <w:lang w:val="en-US" w:eastAsia="zh-CN"/>
        </w:rPr>
        <w:t>38</w:t>
      </w:r>
      <w:r>
        <w:rPr>
          <w:rStyle w:val="3"/>
          <w:rtl w:val="0"/>
        </w:rPr>
        <w:t xml:space="preserve">. 发生火灾逃生时，要尽量贴近地面撤离，主要原因是()。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A、看得清地上有无障碍物</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B、燃烧产生的有毒热烟在离地面近的地方浓度较小，可降低中毒机率</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C、以免碰着别人</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D、逃离迅速</w:t>
            </w:r>
          </w:p>
        </w:tc>
      </w:tr>
    </w:tbl>
    <w:p/>
    <w:p/>
    <w:p>
      <w:pPr>
        <w:bidi w:val="0"/>
        <w:spacing w:line="360" w:lineRule="auto"/>
      </w:pPr>
      <w:r>
        <w:rPr>
          <w:rStyle w:val="3"/>
          <w:rFonts w:hint="eastAsia" w:eastAsia="宋体"/>
          <w:rtl w:val="0"/>
          <w:lang w:val="en-US" w:eastAsia="zh-CN"/>
        </w:rPr>
        <w:t>39</w:t>
      </w:r>
      <w:r>
        <w:rPr>
          <w:rStyle w:val="3"/>
          <w:rtl w:val="0"/>
        </w:rPr>
        <w:t xml:space="preserve">. 现场须在下列时段对脚手架进行检查验收：每搭设完()高度后：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A、6~8m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B、8~10m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C、10~13m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D、其他</w:t>
            </w:r>
          </w:p>
        </w:tc>
      </w:tr>
    </w:tbl>
    <w:p/>
    <w:p/>
    <w:p>
      <w:pPr>
        <w:bidi w:val="0"/>
        <w:spacing w:line="360" w:lineRule="auto"/>
      </w:pPr>
      <w:r>
        <w:rPr>
          <w:rStyle w:val="3"/>
          <w:rFonts w:hint="eastAsia" w:eastAsia="宋体"/>
          <w:rtl w:val="0"/>
          <w:lang w:val="en-US" w:eastAsia="zh-CN"/>
        </w:rPr>
        <w:t>40</w:t>
      </w:r>
      <w:r>
        <w:rPr>
          <w:rStyle w:val="3"/>
          <w:rtl w:val="0"/>
        </w:rPr>
        <w:t xml:space="preserve">. 建筑内部装修()遮挡消防设施和疏散指示标志及其出口，并不得妨碍消防设施和疏散走道的正常使用。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A、可以</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B、不得</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C、不宜</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D、可临时</w:t>
            </w:r>
          </w:p>
        </w:tc>
      </w:tr>
    </w:tbl>
    <w:p/>
    <w:p/>
    <w:p>
      <w:pPr>
        <w:bidi w:val="0"/>
        <w:spacing w:line="360" w:lineRule="auto"/>
      </w:pPr>
      <w:r>
        <w:rPr>
          <w:rStyle w:val="3"/>
          <w:rFonts w:hint="eastAsia" w:eastAsia="宋体"/>
          <w:rtl w:val="0"/>
          <w:lang w:val="en-US" w:eastAsia="zh-CN"/>
        </w:rPr>
        <w:t>41</w:t>
      </w:r>
      <w:r>
        <w:rPr>
          <w:rStyle w:val="3"/>
          <w:rtl w:val="0"/>
        </w:rPr>
        <w:t xml:space="preserve">. 严格遵守起重作业安全规定，下列说法不正确的是( )。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A、指挥信号不明不吊</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B、超负荷或物体重量不明不吊</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C、斜拉重物不吊</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D、重物埋在地下可以在人员指挥下起吊</w:t>
            </w:r>
          </w:p>
        </w:tc>
      </w:tr>
    </w:tbl>
    <w:p/>
    <w:p/>
    <w:p>
      <w:pPr>
        <w:bidi w:val="0"/>
        <w:spacing w:line="360" w:lineRule="auto"/>
      </w:pPr>
      <w:r>
        <w:rPr>
          <w:rStyle w:val="3"/>
          <w:rFonts w:hint="eastAsia" w:eastAsia="宋体"/>
          <w:rtl w:val="0"/>
          <w:lang w:val="en-US" w:eastAsia="zh-CN"/>
        </w:rPr>
        <w:t>42</w:t>
      </w:r>
      <w:r>
        <w:rPr>
          <w:rStyle w:val="3"/>
          <w:rtl w:val="0"/>
        </w:rPr>
        <w:t xml:space="preserve">. 搭设高度()及以上的模板支撑工程，需经专家论证修改后方可实施。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A.5m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B.6m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C.8m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D.10m</w:t>
            </w:r>
          </w:p>
        </w:tc>
      </w:tr>
    </w:tbl>
    <w:p/>
    <w:p/>
    <w:p>
      <w:pPr>
        <w:bidi w:val="0"/>
        <w:spacing w:line="360" w:lineRule="auto"/>
      </w:pPr>
      <w:r>
        <w:rPr>
          <w:rStyle w:val="3"/>
          <w:rFonts w:hint="eastAsia" w:eastAsia="宋体"/>
          <w:rtl w:val="0"/>
          <w:lang w:val="en-US" w:eastAsia="zh-CN"/>
        </w:rPr>
        <w:t>43</w:t>
      </w:r>
      <w:r>
        <w:rPr>
          <w:rStyle w:val="3"/>
          <w:rtl w:val="0"/>
        </w:rPr>
        <w:t xml:space="preserve">. 架体高度()及以上悬挑式脚手架工程,需经专家论证修改后方可实施。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A.10m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B.20m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C.30m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D.40m</w:t>
            </w:r>
          </w:p>
        </w:tc>
      </w:tr>
    </w:tbl>
    <w:p/>
    <w:p/>
    <w:p>
      <w:pPr>
        <w:bidi w:val="0"/>
        <w:spacing w:line="360" w:lineRule="auto"/>
      </w:pPr>
      <w:r>
        <w:rPr>
          <w:rStyle w:val="3"/>
          <w:rFonts w:hint="eastAsia" w:eastAsia="宋体"/>
          <w:rtl w:val="0"/>
          <w:lang w:val="en-US" w:eastAsia="zh-CN"/>
        </w:rPr>
        <w:t>44</w:t>
      </w:r>
      <w:r>
        <w:rPr>
          <w:rStyle w:val="3"/>
          <w:rtl w:val="0"/>
        </w:rPr>
        <w:t xml:space="preserve">. 分层施工楼梯口和梯段边，必须安装临时护栏。顶层楼梯口应随工程结构进度安装(  )。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A、扶手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B、安全立网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C、警告牌</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D、正式防护栏杆或临时护栏</w:t>
            </w:r>
            <w:r>
              <w:rPr>
                <w:rStyle w:val="3"/>
                <w:color w:val="EFA030"/>
                <w:sz w:val="24"/>
                <w:szCs w:val="24"/>
                <w:rtl w:val="0"/>
              </w:rPr>
              <w:t>(正确答案)</w:t>
            </w:r>
          </w:p>
        </w:tc>
      </w:tr>
    </w:tbl>
    <w:p/>
    <w:p/>
    <w:p>
      <w:pPr>
        <w:bidi w:val="0"/>
        <w:spacing w:line="360" w:lineRule="auto"/>
      </w:pPr>
      <w:r>
        <w:rPr>
          <w:rStyle w:val="3"/>
          <w:rFonts w:hint="eastAsia" w:eastAsia="宋体"/>
          <w:rtl w:val="0"/>
          <w:lang w:val="en-US" w:eastAsia="zh-CN"/>
        </w:rPr>
        <w:t>45</w:t>
      </w:r>
      <w:r>
        <w:rPr>
          <w:rStyle w:val="3"/>
          <w:rtl w:val="0"/>
        </w:rPr>
        <w:t xml:space="preserve">. 建筑施工现场的围挡高度，一般路段应高于(  )。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A、1.5m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B、1.8m</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C、2.0m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D、2.5m</w:t>
            </w:r>
          </w:p>
        </w:tc>
      </w:tr>
    </w:tbl>
    <w:p/>
    <w:p/>
    <w:p>
      <w:pPr>
        <w:bidi w:val="0"/>
        <w:spacing w:line="360" w:lineRule="auto"/>
      </w:pPr>
      <w:r>
        <w:rPr>
          <w:rStyle w:val="3"/>
          <w:rFonts w:hint="eastAsia" w:eastAsia="宋体"/>
          <w:rtl w:val="0"/>
          <w:lang w:val="en-US" w:eastAsia="zh-CN"/>
        </w:rPr>
        <w:t>46</w:t>
      </w:r>
      <w:r>
        <w:rPr>
          <w:rStyle w:val="3"/>
          <w:rtl w:val="0"/>
        </w:rPr>
        <w:t xml:space="preserve">. 高处作业吊篮安全锁必须在标定有效期内使用，有效标定期限不大于(  )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A、4</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B、3</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w:t>
            </w:r>
            <w:r>
              <w:rPr>
                <w:rStyle w:val="3"/>
                <w:color w:val="EFA030"/>
                <w:sz w:val="24"/>
                <w:szCs w:val="24"/>
                <w:rtl w:val="0"/>
              </w:rPr>
              <w:t>(正确答案)</w:t>
            </w:r>
          </w:p>
        </w:tc>
      </w:tr>
    </w:tbl>
    <w:p/>
    <w:p/>
    <w:p>
      <w:pPr>
        <w:bidi w:val="0"/>
        <w:spacing w:line="360" w:lineRule="auto"/>
      </w:pPr>
      <w:r>
        <w:rPr>
          <w:rStyle w:val="3"/>
          <w:rFonts w:hint="eastAsia" w:eastAsia="宋体"/>
          <w:rtl w:val="0"/>
          <w:lang w:val="en-US" w:eastAsia="zh-CN"/>
        </w:rPr>
        <w:t>47</w:t>
      </w:r>
      <w:r>
        <w:rPr>
          <w:rStyle w:val="3"/>
          <w:rtl w:val="0"/>
        </w:rPr>
        <w:t xml:space="preserve">. 施工现场宿舍、办公室等临时用房建筑构件的燃烧性能等级应为()；当采用金属夹芯板材时，其芯材的燃烧性能等级应为()。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A、A级，A级</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B、A级，B级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C、B级，B级</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D、B级，C级</w:t>
            </w:r>
          </w:p>
        </w:tc>
      </w:tr>
    </w:tbl>
    <w:p/>
    <w:p/>
    <w:p>
      <w:pPr>
        <w:bidi w:val="0"/>
        <w:spacing w:line="360" w:lineRule="auto"/>
      </w:pPr>
      <w:r>
        <w:rPr>
          <w:rStyle w:val="3"/>
          <w:rFonts w:hint="eastAsia" w:eastAsia="宋体"/>
          <w:rtl w:val="0"/>
          <w:lang w:val="en-US" w:eastAsia="zh-CN"/>
        </w:rPr>
        <w:t>48</w:t>
      </w:r>
      <w:r>
        <w:rPr>
          <w:rStyle w:val="3"/>
          <w:rtl w:val="0"/>
        </w:rPr>
        <w:t xml:space="preserve">. 建筑施工企业管理人员安全生产考核合格证书有效期为()年。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A、3</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B、4</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C、2</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D、1</w:t>
            </w:r>
          </w:p>
        </w:tc>
      </w:tr>
    </w:tbl>
    <w:p/>
    <w:p/>
    <w:p>
      <w:pPr>
        <w:bidi w:val="0"/>
        <w:spacing w:line="360" w:lineRule="auto"/>
      </w:pPr>
      <w:r>
        <w:rPr>
          <w:rStyle w:val="3"/>
          <w:rFonts w:hint="eastAsia" w:eastAsia="宋体"/>
          <w:rtl w:val="0"/>
          <w:lang w:val="en-US" w:eastAsia="zh-CN"/>
        </w:rPr>
        <w:t>49</w:t>
      </w:r>
      <w:r>
        <w:rPr>
          <w:rStyle w:val="3"/>
          <w:rtl w:val="0"/>
        </w:rPr>
        <w:t xml:space="preserve">. 高处作业吊篮正常工作时，人员进出吊篮正确的部位是()。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A、地面</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B、建筑物顶部</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C、其他孔洞方便处93</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D、建筑物窗口</w:t>
            </w:r>
          </w:p>
        </w:tc>
      </w:tr>
    </w:tbl>
    <w:p/>
    <w:p/>
    <w:p>
      <w:pPr>
        <w:bidi w:val="0"/>
        <w:spacing w:line="360" w:lineRule="auto"/>
      </w:pPr>
      <w:r>
        <w:rPr>
          <w:rStyle w:val="3"/>
          <w:rFonts w:hint="eastAsia" w:eastAsia="宋体"/>
          <w:rtl w:val="0"/>
          <w:lang w:val="en-US" w:eastAsia="zh-CN"/>
        </w:rPr>
        <w:t>50</w:t>
      </w:r>
      <w:r>
        <w:rPr>
          <w:rStyle w:val="3"/>
          <w:rtl w:val="0"/>
        </w:rPr>
        <w:t xml:space="preserve">. 根据《建筑施工企业负责人及项目负责人施工现场带班暂行办法》的规定，项目负责人每月带班生产时间不得少于本月施工时间的()。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A.80%</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B.70%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C.60%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D.50%</w:t>
            </w:r>
          </w:p>
        </w:tc>
      </w:tr>
    </w:tbl>
    <w:p/>
    <w:p/>
    <w:p>
      <w:pPr>
        <w:bidi w:val="0"/>
        <w:spacing w:line="360" w:lineRule="auto"/>
      </w:pPr>
      <w:r>
        <w:rPr>
          <w:rStyle w:val="3"/>
          <w:rFonts w:hint="eastAsia" w:eastAsia="宋体"/>
          <w:rtl w:val="0"/>
          <w:lang w:val="en-US" w:eastAsia="zh-CN"/>
        </w:rPr>
        <w:t>51</w:t>
      </w:r>
      <w:r>
        <w:rPr>
          <w:rStyle w:val="3"/>
          <w:rtl w:val="0"/>
        </w:rPr>
        <w:t xml:space="preserve">. 安全带应坚固牢靠，安全绳长度不可超过(  )。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A.4m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B.3m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C.1m</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D.2m</w:t>
            </w:r>
            <w:r>
              <w:rPr>
                <w:rStyle w:val="3"/>
                <w:color w:val="EFA030"/>
                <w:sz w:val="24"/>
                <w:szCs w:val="24"/>
                <w:rtl w:val="0"/>
              </w:rPr>
              <w:t>(正确答案)</w:t>
            </w:r>
          </w:p>
        </w:tc>
      </w:tr>
    </w:tbl>
    <w:p/>
    <w:p/>
    <w:p>
      <w:pPr>
        <w:bidi w:val="0"/>
        <w:spacing w:line="360" w:lineRule="auto"/>
      </w:pPr>
      <w:r>
        <w:rPr>
          <w:rStyle w:val="3"/>
          <w:rFonts w:hint="eastAsia" w:eastAsia="宋体"/>
          <w:rtl w:val="0"/>
          <w:lang w:val="en-US" w:eastAsia="zh-CN"/>
        </w:rPr>
        <w:t>52</w:t>
      </w:r>
      <w:r>
        <w:rPr>
          <w:rStyle w:val="3"/>
          <w:rtl w:val="0"/>
        </w:rPr>
        <w:t xml:space="preserve">. 生产经营单位的()是本单位安全生产第一责任人，对本单位的安全生产工作全面负责。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A.安全部门经理</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B.技术负责人</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C.主要负责人</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D.分管经理</w:t>
            </w:r>
          </w:p>
        </w:tc>
      </w:tr>
    </w:tbl>
    <w:p/>
    <w:p/>
    <w:p>
      <w:pPr>
        <w:bidi w:val="0"/>
        <w:spacing w:line="360" w:lineRule="auto"/>
      </w:pPr>
      <w:r>
        <w:rPr>
          <w:rStyle w:val="3"/>
          <w:rFonts w:hint="eastAsia" w:eastAsia="宋体"/>
          <w:rtl w:val="0"/>
          <w:lang w:val="en-US" w:eastAsia="zh-CN"/>
        </w:rPr>
        <w:t>53</w:t>
      </w:r>
      <w:r>
        <w:rPr>
          <w:rStyle w:val="3"/>
          <w:rtl w:val="0"/>
        </w:rPr>
        <w:t xml:space="preserve">. 关于新《安全生产法》规定中，以下哪种说法是正确的？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A.生产经营单位应当建立安全风险分级管控制度，按照安全风险分级采取相应的管控措施。</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B.生产经营单位应当建立安全风险责任分配制度，按照个人责任分配采取相应的管控措施。</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C.对于国家明令禁止使用或淘汰的工艺或设备，生产经营单位可以在确保安全的前提下偷偷使用。</w:t>
            </w:r>
          </w:p>
        </w:tc>
      </w:tr>
    </w:tbl>
    <w:p/>
    <w:p/>
    <w:p>
      <w:pPr>
        <w:bidi w:val="0"/>
        <w:spacing w:line="360" w:lineRule="auto"/>
      </w:pPr>
      <w:r>
        <w:rPr>
          <w:rStyle w:val="3"/>
          <w:rFonts w:hint="eastAsia" w:eastAsia="宋体"/>
          <w:rtl w:val="0"/>
          <w:lang w:val="en-US" w:eastAsia="zh-CN"/>
        </w:rPr>
        <w:t>54</w:t>
      </w:r>
      <w:r>
        <w:rPr>
          <w:rStyle w:val="3"/>
          <w:rtl w:val="0"/>
        </w:rPr>
        <w:t xml:space="preserve">. 新《安全生产法》第五十一条中规定，生产经营单位必须依法参加工伤保险，为从业人员缴纳保险费。 国家鼓励生产经营单位投保()，属于国家规定的高危行业、领域的生产经营单位，应当投保。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A.意外险</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B.工程一切险</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C.安全生产责任保险</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D.第三方责任险</w:t>
            </w:r>
          </w:p>
        </w:tc>
      </w:tr>
    </w:tbl>
    <w:p/>
    <w:p/>
    <w:p>
      <w:pPr>
        <w:bidi w:val="0"/>
        <w:spacing w:line="360" w:lineRule="auto"/>
      </w:pPr>
      <w:r>
        <w:rPr>
          <w:rStyle w:val="3"/>
          <w:rFonts w:hint="eastAsia" w:eastAsia="宋体"/>
          <w:rtl w:val="0"/>
          <w:lang w:val="en-US" w:eastAsia="zh-CN"/>
        </w:rPr>
        <w:t>55</w:t>
      </w:r>
      <w:r>
        <w:rPr>
          <w:rStyle w:val="3"/>
          <w:rtl w:val="0"/>
        </w:rPr>
        <w:t xml:space="preserve">. 关于新《安全生产法》，下面说法正确的是()？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A.生产经营单位不得以任何形式与从业人员订立协议，免除或者减轻其对从业人员因生产安全事故伤亡依法应承担的责任。</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B.生产经营单位的从业人员必须无条件服从领导指挥，无权对本单位的安全生产工作提出建议。</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C.因生产安全事故受到损害的从业人员，除依法享有工伤保险外，无权提出赔偿要求。</w:t>
            </w:r>
          </w:p>
        </w:tc>
      </w:tr>
    </w:tbl>
    <w:p/>
    <w:p/>
    <w:p>
      <w:pPr>
        <w:bidi w:val="0"/>
        <w:spacing w:line="360" w:lineRule="auto"/>
      </w:pPr>
      <w:r>
        <w:rPr>
          <w:rStyle w:val="3"/>
          <w:rFonts w:hint="eastAsia" w:eastAsia="宋体"/>
          <w:rtl w:val="0"/>
          <w:lang w:val="en-US" w:eastAsia="zh-CN"/>
        </w:rPr>
        <w:t>56</w:t>
      </w:r>
      <w:r>
        <w:rPr>
          <w:rStyle w:val="3"/>
          <w:rtl w:val="0"/>
        </w:rPr>
        <w:t xml:space="preserve">. 根据新《安全生产法》第九十二条，承担安全评价、认证、检测、检验职责的机构出具失实报告的，责令停业整顿，并处()的罚款；给他人造成损害的，依法承担赔偿责任。 [单选题] </w:t>
      </w:r>
      <w:r>
        <w:rPr>
          <w:rStyle w:val="3"/>
          <w:color w:val="FF0000"/>
          <w:rtl w:val="0"/>
        </w:rPr>
        <w:t>*</w:t>
      </w:r>
    </w:p>
    <w:tbl>
      <w:tblPr>
        <w:tblStyle w:val="2"/>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061"/>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pPr>
            <w:r>
              <w:rPr>
                <w:rStyle w:val="3"/>
                <w:sz w:val="24"/>
                <w:szCs w:val="24"/>
                <w:rtl w:val="0"/>
              </w:rPr>
              <w:t>A.二万元以上五万元以下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B.三万元以上十万元以下</w:t>
            </w:r>
            <w:r>
              <w:rPr>
                <w:rStyle w:val="3"/>
                <w:color w:val="EFA030"/>
                <w:sz w:val="24"/>
                <w:szCs w:val="24"/>
                <w:rtl w:val="0"/>
              </w:rPr>
              <w:t>(正确答案)</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bidi w:val="0"/>
              <w:jc w:val="left"/>
              <w:rPr>
                <w:rFonts w:ascii="微软雅黑" w:hAnsi="微软雅黑" w:eastAsia="微软雅黑" w:cs="微软雅黑"/>
                <w:b w:val="0"/>
                <w:sz w:val="28"/>
              </w:rPr>
            </w:pPr>
            <w:r>
              <w:rPr>
                <w:rStyle w:val="3"/>
                <w:sz w:val="24"/>
                <w:szCs w:val="24"/>
                <w:rtl w:val="0"/>
              </w:rPr>
              <w:t>C.十万元以上二十万元以下</w:t>
            </w:r>
          </w:p>
        </w:tc>
      </w:tr>
    </w:tbl>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4ZDgyOWYyMDczOTI4ZWM4OWI3OGRjMGVkNjAzNTUifQ=="/>
  </w:docVars>
  <w:rsids>
    <w:rsidRoot w:val="00000000"/>
    <w:rsid w:val="08EC401D"/>
    <w:rsid w:val="0EEA7582"/>
    <w:rsid w:val="10D12F9F"/>
    <w:rsid w:val="1E59762D"/>
    <w:rsid w:val="1E7B403E"/>
    <w:rsid w:val="1FE46A44"/>
    <w:rsid w:val="2159182C"/>
    <w:rsid w:val="26644113"/>
    <w:rsid w:val="2C1D73D3"/>
    <w:rsid w:val="5CE9441E"/>
    <w:rsid w:val="5DA9587B"/>
    <w:rsid w:val="68F14665"/>
    <w:rsid w:val="7CE81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18746</Words>
  <Characters>20420</Characters>
  <Lines>0</Lines>
  <Paragraphs>0</Paragraphs>
  <TotalTime>0</TotalTime>
  <ScaleCrop>false</ScaleCrop>
  <LinksUpToDate>false</LinksUpToDate>
  <CharactersWithSpaces>21037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张志明</cp:lastModifiedBy>
  <dcterms:modified xsi:type="dcterms:W3CDTF">2024-06-13T03:40:26Z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ED686FAEE655445CB17C0FAAB5D275B9_12</vt:lpwstr>
  </property>
</Properties>
</file>